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668D" w14:textId="77777777" w:rsidR="006D6E3D" w:rsidRDefault="00572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14:paraId="130A24A3" w14:textId="77777777" w:rsidR="006D6E3D" w:rsidRDefault="00572D09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14:paraId="072C4CE5" w14:textId="1E9DEC5A" w:rsidR="006D6E3D" w:rsidRDefault="00572D09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CARRERA:</w:t>
      </w:r>
      <w:r w:rsidR="00D14DE7">
        <w:rPr>
          <w:rFonts w:ascii="Arial" w:eastAsia="Arial" w:hAnsi="Arial" w:cs="Arial"/>
          <w:b/>
          <w:sz w:val="28"/>
          <w:szCs w:val="28"/>
          <w:u w:val="single"/>
        </w:rPr>
        <w:t xml:space="preserve"> Profesorado de Historia </w:t>
      </w:r>
    </w:p>
    <w:p w14:paraId="498EB233" w14:textId="5553FB05" w:rsidR="006D6E3D" w:rsidRDefault="00572D0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 DE</w:t>
      </w:r>
      <w:r w:rsidR="00D14DE7">
        <w:rPr>
          <w:rFonts w:ascii="Arial" w:eastAsia="Arial" w:hAnsi="Arial" w:cs="Arial"/>
          <w:b/>
          <w:sz w:val="24"/>
          <w:szCs w:val="24"/>
        </w:rPr>
        <w:t xml:space="preserve"> SETIEMBRE </w:t>
      </w:r>
      <w:r>
        <w:rPr>
          <w:rFonts w:ascii="Arial" w:eastAsia="Arial" w:hAnsi="Arial" w:cs="Arial"/>
          <w:b/>
          <w:sz w:val="24"/>
          <w:szCs w:val="24"/>
        </w:rPr>
        <w:t xml:space="preserve">AL 15 DE </w:t>
      </w:r>
      <w:r w:rsidR="00D14DE7">
        <w:rPr>
          <w:rFonts w:ascii="Arial" w:eastAsia="Arial" w:hAnsi="Arial" w:cs="Arial"/>
          <w:b/>
          <w:sz w:val="24"/>
          <w:szCs w:val="24"/>
        </w:rPr>
        <w:t xml:space="preserve">SETIEMBRE </w:t>
      </w:r>
      <w:r>
        <w:rPr>
          <w:rFonts w:ascii="Arial" w:eastAsia="Arial" w:hAnsi="Arial" w:cs="Arial"/>
          <w:b/>
          <w:sz w:val="24"/>
          <w:szCs w:val="24"/>
        </w:rPr>
        <w:t>de 2020)</w:t>
      </w:r>
    </w:p>
    <w:p w14:paraId="02573389" w14:textId="77777777" w:rsidR="006D6E3D" w:rsidRDefault="006D6E3D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660BC8C" w14:textId="03878528" w:rsidR="006D6E3D" w:rsidRDefault="00572D0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D14DE7">
        <w:rPr>
          <w:rFonts w:ascii="Arial" w:eastAsia="Arial" w:hAnsi="Arial" w:cs="Arial"/>
          <w:b/>
          <w:sz w:val="24"/>
          <w:szCs w:val="24"/>
        </w:rPr>
        <w:t xml:space="preserve">Didáctica General </w:t>
      </w:r>
    </w:p>
    <w:p w14:paraId="282E4664" w14:textId="0962CCB8" w:rsidR="006D6E3D" w:rsidRDefault="00572D0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</w:t>
      </w:r>
      <w:r w:rsidR="00AD7EB0">
        <w:rPr>
          <w:rFonts w:ascii="Arial" w:eastAsia="Arial" w:hAnsi="Arial" w:cs="Arial"/>
          <w:b/>
          <w:sz w:val="24"/>
          <w:szCs w:val="24"/>
        </w:rPr>
        <w:t xml:space="preserve"> Emilia López Mezanza</w:t>
      </w:r>
    </w:p>
    <w:p w14:paraId="0489E7B9" w14:textId="1E7D4845" w:rsidR="006D6E3D" w:rsidRPr="005964E1" w:rsidRDefault="00572D09" w:rsidP="005964E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</w:t>
      </w:r>
      <w:r w:rsidR="00D14DE7">
        <w:rPr>
          <w:rFonts w:ascii="Arial" w:eastAsia="Arial" w:hAnsi="Arial" w:cs="Arial"/>
          <w:b/>
          <w:sz w:val="24"/>
          <w:szCs w:val="24"/>
        </w:rPr>
        <w:t xml:space="preserve"> </w:t>
      </w:r>
      <w:r w:rsidR="005964E1">
        <w:rPr>
          <w:rFonts w:ascii="Arial" w:eastAsia="Arial" w:hAnsi="Arial" w:cs="Arial"/>
          <w:b/>
          <w:sz w:val="24"/>
          <w:szCs w:val="24"/>
        </w:rPr>
        <w:t>viernes</w:t>
      </w: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D14DE7">
        <w:rPr>
          <w:rFonts w:ascii="Arial" w:eastAsia="Arial" w:hAnsi="Arial" w:cs="Arial"/>
          <w:b/>
          <w:sz w:val="24"/>
          <w:szCs w:val="24"/>
        </w:rPr>
        <w:t xml:space="preserve">21:00 </w:t>
      </w:r>
      <w:r>
        <w:rPr>
          <w:rFonts w:ascii="Arial" w:eastAsia="Arial" w:hAnsi="Arial" w:cs="Arial"/>
          <w:b/>
          <w:sz w:val="24"/>
          <w:szCs w:val="24"/>
        </w:rPr>
        <w:t xml:space="preserve">HASTA </w:t>
      </w:r>
      <w:r w:rsidR="00C27951">
        <w:rPr>
          <w:rFonts w:ascii="Arial" w:eastAsia="Arial" w:hAnsi="Arial" w:cs="Arial"/>
          <w:b/>
          <w:sz w:val="24"/>
          <w:szCs w:val="24"/>
        </w:rPr>
        <w:t>23:</w:t>
      </w:r>
      <w:r w:rsidR="005964E1">
        <w:rPr>
          <w:rFonts w:ascii="Arial" w:eastAsia="Arial" w:hAnsi="Arial" w:cs="Arial"/>
          <w:b/>
          <w:sz w:val="24"/>
          <w:szCs w:val="24"/>
        </w:rPr>
        <w:t>20</w:t>
      </w: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6D6E3D" w14:paraId="2F905EB1" w14:textId="77777777">
        <w:tc>
          <w:tcPr>
            <w:tcW w:w="10195" w:type="dxa"/>
          </w:tcPr>
          <w:p w14:paraId="398B4986" w14:textId="77777777" w:rsidR="006D6E3D" w:rsidRDefault="00572D0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6D6E3D" w14:paraId="065D952B" w14:textId="77777777">
        <w:tc>
          <w:tcPr>
            <w:tcW w:w="10195" w:type="dxa"/>
          </w:tcPr>
          <w:p w14:paraId="508D6AF1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5C4C73B2" w14:textId="455E1C66" w:rsidR="006D6E3D" w:rsidRPr="00572D09" w:rsidRDefault="00C27951" w:rsidP="00572D09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72D09">
              <w:rPr>
                <w:rFonts w:ascii="Arial" w:eastAsia="Arial" w:hAnsi="Arial" w:cs="Arial"/>
                <w:sz w:val="20"/>
                <w:szCs w:val="20"/>
              </w:rPr>
              <w:t xml:space="preserve">El Curriculum Escolar </w:t>
            </w:r>
          </w:p>
          <w:p w14:paraId="4674503E" w14:textId="5C494B74" w:rsidR="00C27951" w:rsidRPr="00572D09" w:rsidRDefault="00C27951" w:rsidP="00572D09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72D09">
              <w:rPr>
                <w:rFonts w:ascii="Arial" w:eastAsia="Arial" w:hAnsi="Arial" w:cs="Arial"/>
                <w:sz w:val="20"/>
                <w:szCs w:val="20"/>
              </w:rPr>
              <w:t xml:space="preserve">Curriculum, Planes y Programas de estudios </w:t>
            </w:r>
          </w:p>
          <w:p w14:paraId="02E07763" w14:textId="79043444" w:rsidR="00C27951" w:rsidRPr="00572D09" w:rsidRDefault="00C27951" w:rsidP="00572D09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72D09">
              <w:rPr>
                <w:rFonts w:ascii="Arial" w:eastAsia="Arial" w:hAnsi="Arial" w:cs="Arial"/>
                <w:sz w:val="20"/>
                <w:szCs w:val="20"/>
              </w:rPr>
              <w:t>Los Estudios sobre el Currículo Escolar.</w:t>
            </w:r>
          </w:p>
          <w:p w14:paraId="2545EB38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6D6E3D" w14:paraId="0C03677B" w14:textId="77777777">
        <w:tc>
          <w:tcPr>
            <w:tcW w:w="10195" w:type="dxa"/>
          </w:tcPr>
          <w:p w14:paraId="4F305395" w14:textId="77777777" w:rsidR="006D6E3D" w:rsidRDefault="00572D0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6D6E3D" w14:paraId="02124C7E" w14:textId="77777777">
        <w:tc>
          <w:tcPr>
            <w:tcW w:w="10195" w:type="dxa"/>
          </w:tcPr>
          <w:p w14:paraId="5D258696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608997C0" w14:textId="18A9876B" w:rsidR="00C27951" w:rsidRPr="00C27951" w:rsidRDefault="00C27951" w:rsidP="00C2795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7951">
              <w:rPr>
                <w:rFonts w:ascii="Arial" w:eastAsia="Arial" w:hAnsi="Arial" w:cs="Arial"/>
                <w:sz w:val="24"/>
                <w:szCs w:val="24"/>
              </w:rPr>
              <w:t xml:space="preserve">Se les enviara a los estudiantes una guía de lectura conjuntamente con el material bibliográfico y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un </w:t>
            </w:r>
            <w:r w:rsidRPr="00C27951">
              <w:rPr>
                <w:rFonts w:ascii="Arial" w:eastAsia="Arial" w:hAnsi="Arial" w:cs="Arial"/>
                <w:sz w:val="24"/>
                <w:szCs w:val="24"/>
              </w:rPr>
              <w:t xml:space="preserve">video de introducción al </w:t>
            </w:r>
            <w:r>
              <w:rPr>
                <w:rFonts w:ascii="Arial" w:eastAsia="Arial" w:hAnsi="Arial" w:cs="Arial"/>
                <w:sz w:val="24"/>
                <w:szCs w:val="24"/>
              </w:rPr>
              <w:t>Concepto de Curriculum Escolar</w:t>
            </w:r>
            <w:r w:rsidRPr="00C2795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9892892" w14:textId="2DA6655B" w:rsidR="00C27951" w:rsidRPr="00C27951" w:rsidRDefault="00C27951" w:rsidP="00C27951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27951">
              <w:rPr>
                <w:rFonts w:ascii="Arial" w:eastAsia="Arial" w:hAnsi="Arial" w:cs="Arial"/>
                <w:sz w:val="24"/>
                <w:szCs w:val="24"/>
              </w:rPr>
              <w:t>Aproximación Conceptual e Historia al Curriculum</w:t>
            </w:r>
          </w:p>
          <w:p w14:paraId="30342D61" w14:textId="39D2D251" w:rsidR="00C27951" w:rsidRDefault="00C27951" w:rsidP="00C2795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Pr="00C27951">
              <w:rPr>
                <w:rFonts w:ascii="Arial" w:eastAsia="Arial" w:hAnsi="Arial" w:cs="Arial"/>
                <w:sz w:val="24"/>
                <w:szCs w:val="24"/>
              </w:rPr>
              <w:t>El Curriculum escolar, Explora Pedagogía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”  </w:t>
            </w:r>
            <w:hyperlink r:id="rId6" w:history="1">
              <w:r w:rsidRPr="00B41861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https://www.youtube.com/watch?v=NlGMOu-YuA4&amp;ab_channel=EusebioN%C3%A1jeraMart%C3%ADnez</w:t>
              </w:r>
            </w:hyperlink>
          </w:p>
          <w:p w14:paraId="4AC3A59C" w14:textId="6481AD16" w:rsidR="00C27951" w:rsidRDefault="007E0C3F" w:rsidP="007E0C3F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E0C3F">
              <w:rPr>
                <w:rFonts w:ascii="Arial" w:eastAsia="Arial" w:hAnsi="Arial" w:cs="Arial"/>
                <w:sz w:val="24"/>
                <w:szCs w:val="24"/>
              </w:rPr>
              <w:t>Fuentes y Fundamentos del Curriculum</w:t>
            </w:r>
          </w:p>
          <w:p w14:paraId="5DDA09D8" w14:textId="2AD2B26D" w:rsidR="007E0C3F" w:rsidRDefault="007E0C3F" w:rsidP="007E0C3F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Tipos de Curriculum Escolar</w:t>
            </w:r>
          </w:p>
          <w:p w14:paraId="24E9236B" w14:textId="77777777" w:rsidR="00201DCC" w:rsidRDefault="007E0C3F" w:rsidP="007E0C3F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Niveles de Concreción Curricular</w:t>
            </w:r>
          </w:p>
          <w:p w14:paraId="7013C0DC" w14:textId="511B6EC5" w:rsidR="007E0C3F" w:rsidRPr="007E0C3F" w:rsidRDefault="00201DCC" w:rsidP="007E0C3F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Componentes del Curriculum Escolar </w:t>
            </w:r>
            <w:r w:rsidR="007E0C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3A90688" w14:textId="422BB88E" w:rsidR="006D6E3D" w:rsidRPr="00C27951" w:rsidRDefault="00C27951" w:rsidP="00C2795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7951">
              <w:rPr>
                <w:rFonts w:ascii="Arial" w:eastAsia="Arial" w:hAnsi="Arial" w:cs="Arial"/>
                <w:sz w:val="24"/>
                <w:szCs w:val="24"/>
              </w:rPr>
              <w:t>Este material será enviado a los estudiantes del 1ro 2da del profesorado de Historia.</w:t>
            </w:r>
          </w:p>
          <w:p w14:paraId="066C4150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6D6E3D" w14:paraId="7D8E85C1" w14:textId="77777777">
        <w:tc>
          <w:tcPr>
            <w:tcW w:w="10195" w:type="dxa"/>
          </w:tcPr>
          <w:p w14:paraId="130D3A9E" w14:textId="77777777" w:rsidR="006D6E3D" w:rsidRDefault="00572D0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6D6E3D" w14:paraId="31C9A4BB" w14:textId="77777777">
        <w:tc>
          <w:tcPr>
            <w:tcW w:w="10195" w:type="dxa"/>
          </w:tcPr>
          <w:p w14:paraId="5FAE4375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3B5ED392" w14:textId="18B6A05A" w:rsidR="006D6E3D" w:rsidRPr="00201DCC" w:rsidRDefault="00201DCC" w:rsidP="00201DCC">
            <w:pPr>
              <w:jc w:val="both"/>
              <w:rPr>
                <w:rFonts w:ascii="Arial" w:eastAsia="Arial" w:hAnsi="Arial" w:cs="Arial"/>
              </w:rPr>
            </w:pPr>
            <w:r w:rsidRPr="00201DCC">
              <w:rPr>
                <w:rFonts w:ascii="Arial" w:eastAsia="Arial" w:hAnsi="Arial" w:cs="Arial"/>
              </w:rPr>
              <w:t>Dussel Inés “Las relaciones entre Didáctica y Curriculum: aportes para la práctica”</w:t>
            </w:r>
          </w:p>
          <w:p w14:paraId="3FE74960" w14:textId="632A4E7A" w:rsidR="006D6E3D" w:rsidRPr="00201DCC" w:rsidRDefault="00201DCC">
            <w:pPr>
              <w:rPr>
                <w:rFonts w:ascii="Arial" w:eastAsia="Arial" w:hAnsi="Arial" w:cs="Arial"/>
              </w:rPr>
            </w:pPr>
            <w:r w:rsidRPr="00201DCC">
              <w:rPr>
                <w:rFonts w:ascii="Arial" w:eastAsia="Arial" w:hAnsi="Arial" w:cs="Arial"/>
              </w:rPr>
              <w:t>Kemmis, Stephen (1998) “El Curriculum: más allá de la teoría de la reproducción”</w:t>
            </w:r>
          </w:p>
          <w:p w14:paraId="26F6D0B4" w14:textId="4BBA2E5E" w:rsidR="006D6E3D" w:rsidRPr="00201DCC" w:rsidRDefault="00201DCC">
            <w:pPr>
              <w:rPr>
                <w:rFonts w:ascii="Arial" w:eastAsia="Arial" w:hAnsi="Arial" w:cs="Arial"/>
              </w:rPr>
            </w:pPr>
            <w:r w:rsidRPr="00201DCC">
              <w:rPr>
                <w:rFonts w:ascii="Arial" w:eastAsia="Arial" w:hAnsi="Arial" w:cs="Arial"/>
              </w:rPr>
              <w:t>Ficha de Catedra elaborada por la Docente a cargo de la materia.</w:t>
            </w:r>
          </w:p>
          <w:p w14:paraId="65B14149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5C227AB0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1FC157E7" w14:textId="77777777" w:rsidR="006D6E3D" w:rsidRDefault="00572D09">
      <w:pPr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14:paraId="5755F4B6" w14:textId="77777777" w:rsidR="006D6E3D" w:rsidRDefault="00572D09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14:paraId="1799C203" w14:textId="77777777" w:rsidR="006D6E3D" w:rsidRDefault="00572D0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14:paraId="00B4A30B" w14:textId="77777777" w:rsidR="006D6E3D" w:rsidRDefault="00572D09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6D6E3D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ata On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7828"/>
    <w:multiLevelType w:val="hybridMultilevel"/>
    <w:tmpl w:val="24AE9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72890"/>
    <w:multiLevelType w:val="hybridMultilevel"/>
    <w:tmpl w:val="B1A811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D"/>
    <w:rsid w:val="00201DCC"/>
    <w:rsid w:val="00572D09"/>
    <w:rsid w:val="005964E1"/>
    <w:rsid w:val="006D6E3D"/>
    <w:rsid w:val="007E0C3F"/>
    <w:rsid w:val="00AD7EB0"/>
    <w:rsid w:val="00B617F5"/>
    <w:rsid w:val="00B636E0"/>
    <w:rsid w:val="00C27951"/>
    <w:rsid w:val="00D1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5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795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795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27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795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795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2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lGMOu-YuA4&amp;ab_channel=EusebioN%C3%A1jeraMart%C3%ADne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arias</cp:lastModifiedBy>
  <cp:revision>2</cp:revision>
  <dcterms:created xsi:type="dcterms:W3CDTF">2020-09-10T18:37:00Z</dcterms:created>
  <dcterms:modified xsi:type="dcterms:W3CDTF">2020-09-10T18:37:00Z</dcterms:modified>
</cp:coreProperties>
</file>