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75" w:rsidRDefault="00BE0E75" w:rsidP="00BE0E75">
      <w:pPr>
        <w:spacing w:after="0"/>
        <w:jc w:val="both"/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>Materias:</w:t>
      </w:r>
      <w:r>
        <w:rPr>
          <w:rFonts w:ascii="Verdana" w:hAnsi="Verdana" w:cs="Arial"/>
        </w:rPr>
        <w:tab/>
        <w:t>-  Práctica Docente I: contexto comunidad y Escuela</w:t>
      </w:r>
    </w:p>
    <w:p w:rsidR="00BE0E75" w:rsidRDefault="00BE0E75" w:rsidP="00BE0E75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Carrera: Profesorado de Historia en Educación Secundaria</w:t>
      </w:r>
    </w:p>
    <w:p w:rsidR="00BE0E75" w:rsidRDefault="00BE0E75" w:rsidP="00BE0E75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Prof. Narváez Santiago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Comisión 1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Actividad N°</w:t>
      </w:r>
      <w:r w:rsidR="00EB0B0A">
        <w:rPr>
          <w:rFonts w:ascii="Verdana" w:hAnsi="Verdana" w:cs="Arial"/>
        </w:rPr>
        <w:t>8</w:t>
      </w:r>
    </w:p>
    <w:p w:rsidR="00115FB3" w:rsidRPr="00C57B29" w:rsidRDefault="00115FB3" w:rsidP="00BE0E75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Fecha: 1/10 al 15/10</w:t>
      </w:r>
    </w:p>
    <w:p w:rsidR="00BE0E75" w:rsidRDefault="00BE0E75" w:rsidP="00BE0E75">
      <w:r>
        <w:t xml:space="preserve">Recordemos que según lo que vimos hasta aquí hemos transitado el texto de </w:t>
      </w:r>
      <w:proofErr w:type="spellStart"/>
      <w:r>
        <w:t>Krichesky</w:t>
      </w:r>
      <w:proofErr w:type="spellEnd"/>
      <w:r>
        <w:t xml:space="preserve"> hasta el tema “mapa de relaciones”,  para continuar en ese sentido y en la relación escuela-comunidad vamos  a introducir una nueva idea que es la de “organizaciones de la comunidad” en este sentido vamos a definirlas, clasificarlas e identificarlas, reconociendo cuáles son las que se encuentran en el entorno de una institución educativa. </w:t>
      </w:r>
    </w:p>
    <w:p w:rsidR="00BE0E75" w:rsidRDefault="00BE0E75" w:rsidP="00BE0E75">
      <w:r>
        <w:t xml:space="preserve">Por ello se le solicita leer el capítulo 3 “Escuela y organizaciones de la sociedad civil” del texto de </w:t>
      </w:r>
      <w:proofErr w:type="spellStart"/>
      <w:r>
        <w:t>Krichesky</w:t>
      </w:r>
      <w:proofErr w:type="spellEnd"/>
      <w:r>
        <w:t xml:space="preserve"> y realizar las siguientes actividades: </w:t>
      </w:r>
    </w:p>
    <w:p w:rsidR="00BE0E75" w:rsidRDefault="00BE0E75" w:rsidP="00BE0E75">
      <w:pPr>
        <w:pStyle w:val="Prrafodelista"/>
        <w:numPr>
          <w:ilvl w:val="0"/>
          <w:numId w:val="1"/>
        </w:numPr>
      </w:pPr>
      <w:r>
        <w:t xml:space="preserve">¿cómo se materializa (en qué participan) ese nivel más complejo de articulación entre el estado y las organizaciones de la sociedad civil? </w:t>
      </w:r>
    </w:p>
    <w:p w:rsidR="00BE0E75" w:rsidRDefault="00BE0E75" w:rsidP="00BE0E75">
      <w:pPr>
        <w:pStyle w:val="Prrafodelista"/>
        <w:numPr>
          <w:ilvl w:val="0"/>
          <w:numId w:val="1"/>
        </w:numPr>
      </w:pPr>
      <w:r>
        <w:t xml:space="preserve">¿Cómo es la articulación entre el estado y el sistema educativo con las organizaciones de la sociedad civil? </w:t>
      </w:r>
    </w:p>
    <w:p w:rsidR="00BE0E75" w:rsidRDefault="00BE0E75" w:rsidP="00BE0E75">
      <w:pPr>
        <w:pStyle w:val="Prrafodelista"/>
        <w:numPr>
          <w:ilvl w:val="0"/>
          <w:numId w:val="1"/>
        </w:numPr>
      </w:pPr>
      <w:r>
        <w:t xml:space="preserve">Enuncie claramente cuáles son los tipos de organizaciones del sector público y </w:t>
      </w:r>
      <w:proofErr w:type="spellStart"/>
      <w:r>
        <w:t>prinvado</w:t>
      </w:r>
      <w:proofErr w:type="spellEnd"/>
    </w:p>
    <w:p w:rsidR="00BE0E75" w:rsidRDefault="00EE70E8" w:rsidP="00BE0E75">
      <w:pPr>
        <w:pStyle w:val="Prrafodelista"/>
        <w:numPr>
          <w:ilvl w:val="0"/>
          <w:numId w:val="1"/>
        </w:numPr>
      </w:pPr>
      <w:r>
        <w:t xml:space="preserve">Revise el cuadro sobre organizaciones del sector público y privado y reescríbalo  incluyendo solamente las organizaciones que había en el entorno del colegio secundario al que asistió, ubique qué colegio era. </w:t>
      </w:r>
    </w:p>
    <w:p w:rsidR="00EE70E8" w:rsidRDefault="00EE70E8" w:rsidP="00BE0E75">
      <w:pPr>
        <w:pStyle w:val="Prrafodelista"/>
        <w:numPr>
          <w:ilvl w:val="0"/>
          <w:numId w:val="1"/>
        </w:numPr>
      </w:pPr>
      <w:r>
        <w:t>¿cuáles son los tipos de organizaciones comunitarias? descríbalas</w:t>
      </w:r>
    </w:p>
    <w:p w:rsidR="00EE70E8" w:rsidRDefault="00EE70E8" w:rsidP="00BE0E75">
      <w:pPr>
        <w:pStyle w:val="Prrafodelista"/>
        <w:numPr>
          <w:ilvl w:val="0"/>
          <w:numId w:val="1"/>
        </w:numPr>
      </w:pPr>
      <w:r>
        <w:t>¿qué papel cumplen las OSC?</w:t>
      </w:r>
    </w:p>
    <w:p w:rsidR="00EE70E8" w:rsidRDefault="00EE70E8" w:rsidP="00BE0E75">
      <w:pPr>
        <w:pStyle w:val="Prrafodelista"/>
        <w:numPr>
          <w:ilvl w:val="0"/>
          <w:numId w:val="1"/>
        </w:numPr>
      </w:pPr>
      <w:r>
        <w:t>¿qué experiencias han desarrollado las OSC en el MERCOSUR?</w:t>
      </w:r>
    </w:p>
    <w:p w:rsidR="00EE70E8" w:rsidRDefault="00EE70E8" w:rsidP="00EE70E8">
      <w:pPr>
        <w:pStyle w:val="Prrafodelista"/>
        <w:numPr>
          <w:ilvl w:val="0"/>
          <w:numId w:val="1"/>
        </w:numPr>
      </w:pPr>
      <w:r>
        <w:t>¿cuáles son los cuatro grandes grupos de estrategias? Defínalos. ¿Alguna de ellas se aplicada en el colegio secundario al que asistió? ¿Cuál y cómo?</w:t>
      </w:r>
    </w:p>
    <w:p w:rsidR="00BE0E75" w:rsidRDefault="00BE0E75" w:rsidP="00BE0E75">
      <w:p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Bibliografía; </w:t>
      </w:r>
    </w:p>
    <w:p w:rsidR="00BE0E75" w:rsidRDefault="00BE0E75" w:rsidP="00BE0E75">
      <w:pPr>
        <w:spacing w:after="0" w:line="0" w:lineRule="atLeast"/>
        <w:jc w:val="both"/>
      </w:pPr>
      <w:proofErr w:type="spellStart"/>
      <w:proofErr w:type="gramStart"/>
      <w:r>
        <w:rPr>
          <w:rFonts w:ascii="Verdana" w:eastAsia="Times New Roman" w:hAnsi="Verdana"/>
        </w:rPr>
        <w:t>Krichesky</w:t>
      </w:r>
      <w:proofErr w:type="spellEnd"/>
      <w:r>
        <w:rPr>
          <w:rFonts w:ascii="Verdana" w:eastAsia="Times New Roman" w:hAnsi="Verdana"/>
        </w:rPr>
        <w:t xml:space="preserve"> ,</w:t>
      </w:r>
      <w:proofErr w:type="gramEnd"/>
      <w:r>
        <w:rPr>
          <w:rFonts w:ascii="Verdana" w:eastAsia="Times New Roman" w:hAnsi="Verdana"/>
        </w:rPr>
        <w:t xml:space="preserve"> Marcelo (2006) Escuela y comunidad : desafíos para la inclusión educativa - 1a ed. – Buenos Aires : Ministerio de Educación, Ciencia y Tecnología de la Nación. </w:t>
      </w:r>
      <w:hyperlink r:id="rId6" w:history="1">
        <w:r>
          <w:rPr>
            <w:rStyle w:val="Hipervnculo"/>
          </w:rPr>
          <w:t>http://www.bnm.me.gov.ar/giga1/documentos/EL005385.pdf</w:t>
        </w:r>
      </w:hyperlink>
    </w:p>
    <w:p w:rsidR="00BE0E75" w:rsidRDefault="00BE0E75" w:rsidP="00BE0E75">
      <w:pPr>
        <w:spacing w:after="0" w:line="0" w:lineRule="atLeast"/>
        <w:jc w:val="both"/>
      </w:pPr>
    </w:p>
    <w:p w:rsidR="00BE0E75" w:rsidRDefault="00BE0E75" w:rsidP="00BE0E75">
      <w:p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Presentar: 19/10/20</w:t>
      </w:r>
    </w:p>
    <w:p w:rsidR="00BE0E75" w:rsidRDefault="00BE0E75" w:rsidP="00BE0E75"/>
    <w:p w:rsidR="00BF3EA9" w:rsidRDefault="0057413F"/>
    <w:sectPr w:rsidR="00BF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614D"/>
    <w:multiLevelType w:val="hybridMultilevel"/>
    <w:tmpl w:val="53B021B6"/>
    <w:lvl w:ilvl="0" w:tplc="2E04D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75"/>
    <w:rsid w:val="00115FB3"/>
    <w:rsid w:val="0057413F"/>
    <w:rsid w:val="0066047E"/>
    <w:rsid w:val="0077040B"/>
    <w:rsid w:val="00A2294E"/>
    <w:rsid w:val="00BE0E75"/>
    <w:rsid w:val="00EB0B0A"/>
    <w:rsid w:val="00E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E7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E0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E7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E0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nm.me.gov.ar/giga1/documentos/EL00538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juan arias</cp:lastModifiedBy>
  <cp:revision>2</cp:revision>
  <dcterms:created xsi:type="dcterms:W3CDTF">2020-10-12T18:43:00Z</dcterms:created>
  <dcterms:modified xsi:type="dcterms:W3CDTF">2020-10-12T18:43:00Z</dcterms:modified>
</cp:coreProperties>
</file>