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E599" w:themeColor="accent4" w:themeTint="66"/>
  <w:body>
    <w:p w:rsidR="002E0E8D" w:rsidRPr="00541830" w:rsidRDefault="002E0E8D" w:rsidP="002E0E8D">
      <w:pPr>
        <w:rPr>
          <w:rFonts w:ascii="Berlin Sans FB Demi" w:hAnsi="Berlin Sans FB Demi" w:cs="Arial"/>
          <w:b/>
          <w:color w:val="BF8F00" w:themeColor="accent4" w:themeShade="BF"/>
          <w:sz w:val="36"/>
          <w:szCs w:val="36"/>
          <w:u w:val="single"/>
        </w:rPr>
      </w:pPr>
      <w:r w:rsidRPr="00541830">
        <w:rPr>
          <w:rFonts w:ascii="Berlin Sans FB Demi" w:hAnsi="Berlin Sans FB Demi" w:cs="Arial"/>
          <w:b/>
          <w:color w:val="BF8F00" w:themeColor="accent4" w:themeShade="BF"/>
          <w:sz w:val="36"/>
          <w:szCs w:val="36"/>
          <w:u w:val="single"/>
        </w:rPr>
        <w:t>Instituto Superior N°6005 “PROFESORADO DE SALTA”</w:t>
      </w:r>
    </w:p>
    <w:p w:rsidR="002E0E8D" w:rsidRPr="00541830" w:rsidRDefault="002E0E8D" w:rsidP="002E0E8D">
      <w:pPr>
        <w:jc w:val="center"/>
        <w:rPr>
          <w:rFonts w:ascii="Arial" w:hAnsi="Arial" w:cs="Arial"/>
          <w:b/>
          <w:color w:val="BF8F00" w:themeColor="accent4" w:themeShade="BF"/>
          <w:sz w:val="28"/>
          <w:szCs w:val="28"/>
          <w:u w:val="single"/>
        </w:rPr>
      </w:pPr>
      <w:r w:rsidRPr="00541830">
        <w:rPr>
          <w:rFonts w:ascii="Arial" w:hAnsi="Arial" w:cs="Arial"/>
          <w:b/>
          <w:color w:val="BF8F00" w:themeColor="accent4" w:themeShade="BF"/>
          <w:sz w:val="28"/>
          <w:szCs w:val="28"/>
          <w:u w:val="single"/>
        </w:rPr>
        <w:t>PLAN PEDAGOGICO</w:t>
      </w:r>
    </w:p>
    <w:p w:rsidR="002E0E8D" w:rsidRPr="00541830" w:rsidRDefault="002E0E8D" w:rsidP="002E0E8D">
      <w:pPr>
        <w:jc w:val="center"/>
        <w:rPr>
          <w:rFonts w:ascii="Arial" w:hAnsi="Arial" w:cs="Arial"/>
          <w:b/>
          <w:color w:val="BF8F00" w:themeColor="accent4" w:themeShade="BF"/>
          <w:sz w:val="28"/>
          <w:szCs w:val="28"/>
          <w:u w:val="single"/>
        </w:rPr>
      </w:pPr>
      <w:r w:rsidRPr="00541830">
        <w:rPr>
          <w:rFonts w:ascii="Arial" w:hAnsi="Arial" w:cs="Arial"/>
          <w:b/>
          <w:color w:val="BF8F00" w:themeColor="accent4" w:themeShade="BF"/>
          <w:sz w:val="28"/>
          <w:szCs w:val="28"/>
          <w:u w:val="single"/>
        </w:rPr>
        <w:t>Profesorado de Educación Secundaria en Química</w:t>
      </w:r>
    </w:p>
    <w:p w:rsidR="002E0E8D" w:rsidRPr="003A576F" w:rsidRDefault="002E0E8D" w:rsidP="002E0E8D">
      <w:pPr>
        <w:tabs>
          <w:tab w:val="left" w:pos="704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2E0E8D" w:rsidRPr="003A576F" w:rsidRDefault="002E0E8D" w:rsidP="002E0E8D">
      <w:pPr>
        <w:jc w:val="both"/>
        <w:rPr>
          <w:rFonts w:ascii="Arial" w:hAnsi="Arial" w:cs="Arial"/>
          <w:b/>
          <w:sz w:val="24"/>
          <w:szCs w:val="24"/>
        </w:rPr>
      </w:pPr>
      <w:r w:rsidRPr="003A576F">
        <w:rPr>
          <w:rFonts w:ascii="Arial" w:hAnsi="Arial" w:cs="Arial"/>
          <w:b/>
          <w:sz w:val="24"/>
          <w:szCs w:val="24"/>
        </w:rPr>
        <w:t>ASIGNATURA: Didáctica Especial de la Química</w:t>
      </w:r>
    </w:p>
    <w:p w:rsidR="002E0E8D" w:rsidRPr="003A576F" w:rsidRDefault="002E0E8D" w:rsidP="002E0E8D">
      <w:pPr>
        <w:jc w:val="both"/>
        <w:rPr>
          <w:rFonts w:ascii="Arial" w:hAnsi="Arial" w:cs="Arial"/>
          <w:b/>
          <w:sz w:val="24"/>
          <w:szCs w:val="24"/>
        </w:rPr>
      </w:pPr>
      <w:r w:rsidRPr="003A576F">
        <w:rPr>
          <w:rFonts w:ascii="Arial" w:hAnsi="Arial" w:cs="Arial"/>
          <w:b/>
          <w:sz w:val="24"/>
          <w:szCs w:val="24"/>
        </w:rPr>
        <w:t>APELLIDO Y NOMBRE DEL DOCENTE: López Cross, Olga Amalia</w:t>
      </w:r>
    </w:p>
    <w:p w:rsidR="002E0E8D" w:rsidRDefault="002E0E8D" w:rsidP="002E0E8D">
      <w:pPr>
        <w:jc w:val="both"/>
        <w:rPr>
          <w:rFonts w:ascii="Arial" w:hAnsi="Arial" w:cs="Arial"/>
          <w:b/>
          <w:sz w:val="24"/>
          <w:szCs w:val="24"/>
        </w:rPr>
      </w:pPr>
      <w:r w:rsidRPr="003A576F">
        <w:rPr>
          <w:rFonts w:ascii="Arial" w:hAnsi="Arial" w:cs="Arial"/>
          <w:b/>
          <w:sz w:val="24"/>
          <w:szCs w:val="24"/>
        </w:rPr>
        <w:t>Cantidad de Horas Cátedras: Tres horas Cátedras semanales</w:t>
      </w:r>
    </w:p>
    <w:p w:rsidR="00361551" w:rsidRPr="003A576F" w:rsidRDefault="00361551" w:rsidP="002E0E8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Código de clase por classroom: dpjzycp</w:t>
      </w:r>
      <w:bookmarkStart w:id="0" w:name="_GoBack"/>
      <w:bookmarkEnd w:id="0"/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10344"/>
      </w:tblGrid>
      <w:tr w:rsidR="002E0E8D" w:rsidTr="00961833">
        <w:tc>
          <w:tcPr>
            <w:tcW w:w="9913" w:type="dxa"/>
          </w:tcPr>
          <w:p w:rsidR="002E0E8D" w:rsidRPr="00595CD2" w:rsidRDefault="002E0E8D" w:rsidP="00EC03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2E0E8D" w:rsidTr="00961833">
        <w:tc>
          <w:tcPr>
            <w:tcW w:w="9913" w:type="dxa"/>
          </w:tcPr>
          <w:p w:rsidR="002E0E8D" w:rsidRPr="004B214C" w:rsidRDefault="002E0E8D" w:rsidP="00EC0324">
            <w:pPr>
              <w:rPr>
                <w:rFonts w:ascii="Arial" w:hAnsi="Arial" w:cs="Arial"/>
                <w:sz w:val="24"/>
                <w:szCs w:val="24"/>
              </w:rPr>
            </w:pPr>
          </w:p>
          <w:p w:rsidR="002E0E8D" w:rsidRPr="00355C30" w:rsidRDefault="002E0E8D" w:rsidP="00EC03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5C30">
              <w:rPr>
                <w:rFonts w:ascii="Arial" w:hAnsi="Arial" w:cs="Arial"/>
                <w:b/>
                <w:sz w:val="24"/>
                <w:szCs w:val="24"/>
              </w:rPr>
              <w:t>*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Educación Técnica y el campo de la Química: </w:t>
            </w:r>
            <w:r w:rsidRPr="00355C30">
              <w:rPr>
                <w:rFonts w:ascii="Arial" w:hAnsi="Arial" w:cs="Arial"/>
                <w:b/>
                <w:sz w:val="24"/>
                <w:szCs w:val="24"/>
              </w:rPr>
              <w:t>Anál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355C30">
              <w:rPr>
                <w:rFonts w:ascii="Arial" w:hAnsi="Arial" w:cs="Arial"/>
                <w:b/>
                <w:sz w:val="24"/>
                <w:szCs w:val="24"/>
              </w:rPr>
              <w:t>sis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2E0E8D" w:rsidRDefault="002E0E8D" w:rsidP="00EC032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E0E8D" w:rsidTr="00961833">
        <w:tc>
          <w:tcPr>
            <w:tcW w:w="9913" w:type="dxa"/>
          </w:tcPr>
          <w:p w:rsidR="002E0E8D" w:rsidRPr="00595CD2" w:rsidRDefault="00857FF1" w:rsidP="00EC03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ACTIVIDAD</w:t>
            </w:r>
          </w:p>
        </w:tc>
      </w:tr>
      <w:tr w:rsidR="002E0E8D" w:rsidTr="00961833">
        <w:tc>
          <w:tcPr>
            <w:tcW w:w="9913" w:type="dxa"/>
          </w:tcPr>
          <w:p w:rsidR="002E0E8D" w:rsidRPr="0008442D" w:rsidRDefault="002E0E8D" w:rsidP="00EC032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09A8" w:rsidRDefault="002E0E8D" w:rsidP="0004703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442D">
              <w:rPr>
                <w:rFonts w:ascii="Arial" w:hAnsi="Arial" w:cs="Arial"/>
                <w:sz w:val="24"/>
                <w:szCs w:val="24"/>
              </w:rPr>
              <w:t>Teniendo en cuenta la</w:t>
            </w:r>
            <w:r w:rsidR="00504B71">
              <w:rPr>
                <w:rFonts w:ascii="Arial" w:hAnsi="Arial" w:cs="Arial"/>
                <w:sz w:val="24"/>
                <w:szCs w:val="24"/>
              </w:rPr>
              <w:t xml:space="preserve"> lectura de la</w:t>
            </w:r>
            <w:r w:rsidRPr="0008442D">
              <w:rPr>
                <w:rFonts w:ascii="Arial" w:hAnsi="Arial" w:cs="Arial"/>
                <w:sz w:val="24"/>
                <w:szCs w:val="24"/>
              </w:rPr>
              <w:t xml:space="preserve"> Resolución </w:t>
            </w:r>
            <w:r w:rsidR="00212C1A">
              <w:rPr>
                <w:rFonts w:ascii="Arial" w:hAnsi="Arial" w:cs="Arial"/>
                <w:sz w:val="24"/>
                <w:szCs w:val="24"/>
              </w:rPr>
              <w:t>26</w:t>
            </w:r>
            <w:r w:rsidR="00E92DF6">
              <w:rPr>
                <w:rFonts w:ascii="Arial" w:hAnsi="Arial" w:cs="Arial"/>
                <w:sz w:val="24"/>
                <w:szCs w:val="24"/>
              </w:rPr>
              <w:t>.</w:t>
            </w:r>
            <w:r w:rsidR="00212C1A">
              <w:rPr>
                <w:rFonts w:ascii="Arial" w:hAnsi="Arial" w:cs="Arial"/>
                <w:sz w:val="24"/>
                <w:szCs w:val="24"/>
              </w:rPr>
              <w:t>058</w:t>
            </w:r>
            <w:r w:rsidR="005509A8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4703F" w:rsidRDefault="00E92DF6" w:rsidP="0004703F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6" w:history="1">
              <w:r w:rsidR="004C0505">
                <w:rPr>
                  <w:rStyle w:val="Hipervnculo"/>
                </w:rPr>
                <w:t>http://www.inet.edu.ar/wp-content/uploads/2012/10/ley-26058.pdf</w:t>
              </w:r>
            </w:hyperlink>
          </w:p>
          <w:p w:rsidR="00403AD1" w:rsidRDefault="00212C1A" w:rsidP="0004703F">
            <w:pPr>
              <w:spacing w:line="360" w:lineRule="auto"/>
            </w:pPr>
            <w:r>
              <w:rPr>
                <w:rFonts w:ascii="Arial" w:hAnsi="Arial" w:cs="Arial"/>
                <w:sz w:val="24"/>
                <w:szCs w:val="24"/>
              </w:rPr>
              <w:t xml:space="preserve"> el Decreto 561/11</w:t>
            </w:r>
            <w:r w:rsidR="004C0505">
              <w:rPr>
                <w:rFonts w:ascii="Arial" w:hAnsi="Arial" w:cs="Arial"/>
                <w:sz w:val="24"/>
                <w:szCs w:val="24"/>
              </w:rPr>
              <w:t xml:space="preserve"> y ANEXO: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7" w:history="1">
              <w:r w:rsidR="004C0505">
                <w:rPr>
                  <w:rStyle w:val="Hipervnculo"/>
                </w:rPr>
                <w:t>http://www.boletinoficialsalta.gob.ar/VersionImprimibleDecretos.php?nro_decreto2=561/11</w:t>
              </w:r>
            </w:hyperlink>
          </w:p>
          <w:p w:rsidR="002E0E8D" w:rsidRDefault="00212C1A" w:rsidP="0004703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relacionado con la Educación Técnica</w:t>
            </w:r>
            <w:r w:rsidR="002E0E8D" w:rsidRPr="0008442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03AD1">
              <w:rPr>
                <w:rFonts w:ascii="Arial" w:hAnsi="Arial" w:cs="Arial"/>
                <w:sz w:val="24"/>
                <w:szCs w:val="24"/>
              </w:rPr>
              <w:t>y la presentación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compartida por la profesora Mariana Giménez, r</w:t>
            </w:r>
            <w:r w:rsidR="002E0E8D" w:rsidRPr="0008442D">
              <w:rPr>
                <w:rFonts w:ascii="Arial" w:hAnsi="Arial" w:cs="Arial"/>
                <w:sz w:val="24"/>
                <w:szCs w:val="24"/>
              </w:rPr>
              <w:t xml:space="preserve">ealizar un Análisis </w:t>
            </w:r>
            <w:r w:rsidR="00E92DF6">
              <w:rPr>
                <w:rFonts w:ascii="Arial" w:hAnsi="Arial" w:cs="Arial"/>
                <w:sz w:val="24"/>
                <w:szCs w:val="24"/>
              </w:rPr>
              <w:t xml:space="preserve">mediante la estrategia de </w:t>
            </w:r>
            <w:r w:rsidR="00504B71">
              <w:rPr>
                <w:rFonts w:ascii="Arial" w:hAnsi="Arial" w:cs="Arial"/>
                <w:sz w:val="24"/>
                <w:szCs w:val="24"/>
              </w:rPr>
              <w:t xml:space="preserve"> Retroalimentación:</w:t>
            </w:r>
          </w:p>
          <w:p w:rsidR="00504B71" w:rsidRDefault="00504B71" w:rsidP="00A83D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AR"/>
              </w:rPr>
              <w:lastRenderedPageBreak/>
              <w:drawing>
                <wp:inline distT="0" distB="0" distL="0" distR="0">
                  <wp:extent cx="4901057" cy="3677201"/>
                  <wp:effectExtent l="0" t="0" r="0" b="0"/>
                  <wp:docPr id="1" name="Imagen 1" descr="Retroalimentación - clase 17 de octu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troalimentación - clase 17 de octu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3730" cy="3679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4B71" w:rsidRDefault="00E92DF6" w:rsidP="00A83D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continuación se adjunta un material </w:t>
            </w:r>
            <w:r w:rsidR="00961833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link), explicativo para desarrollar la actividad. El archivo, está adjuntado también en el classroom</w:t>
            </w:r>
            <w:r w:rsidR="0096183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92DF6" w:rsidRDefault="00E92DF6" w:rsidP="00E92DF6">
            <w:pPr>
              <w:spacing w:line="360" w:lineRule="auto"/>
            </w:pPr>
            <w:r>
              <w:t xml:space="preserve">La Retroalimentación a través de la pirámide: </w:t>
            </w:r>
            <w:hyperlink r:id="rId9" w:history="1">
              <w:r>
                <w:rPr>
                  <w:rStyle w:val="Hipervnculo"/>
                </w:rPr>
                <w:t>http://web.uaemex.mx/incorporadas/docs/MATERIAL%20DE%20PLANEACION%20INCORPORADAS/retroalimentacion.pdf</w:t>
              </w:r>
            </w:hyperlink>
            <w:r>
              <w:t xml:space="preserve"> fecha de última visita 08-06-2020</w:t>
            </w:r>
          </w:p>
          <w:p w:rsidR="00961833" w:rsidRDefault="00961833" w:rsidP="00E92DF6">
            <w:pPr>
              <w:spacing w:line="360" w:lineRule="auto"/>
            </w:pPr>
          </w:p>
          <w:p w:rsidR="00961833" w:rsidRDefault="00961833" w:rsidP="00E92D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AR"/>
              </w:rPr>
              <w:lastRenderedPageBreak/>
              <w:drawing>
                <wp:inline distT="0" distB="0" distL="0" distR="0">
                  <wp:extent cx="5101560" cy="7650099"/>
                  <wp:effectExtent l="0" t="0" r="4445" b="8255"/>
                  <wp:docPr id="2" name="Imagen 2" descr="▷ LA ESCALERA DE LA RETROALIMENT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▷ LA ESCALERA DE LA RETROALIMENTACIÓ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4038" cy="7653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183" w:rsidRDefault="00B76183" w:rsidP="00E92DF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AR"/>
              </w:rPr>
              <w:lastRenderedPageBreak/>
              <w:drawing>
                <wp:inline distT="0" distB="0" distL="0" distR="0">
                  <wp:extent cx="6077585" cy="4559935"/>
                  <wp:effectExtent l="0" t="0" r="0" b="0"/>
                  <wp:docPr id="3" name="Imagen 3" descr="Retroalimentación - clase 17 de octu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troalimentación - clase 17 de octu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7585" cy="455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4B71" w:rsidRPr="0008442D" w:rsidRDefault="00504B71" w:rsidP="00A83D2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429F5" w:rsidRDefault="008429F5"/>
    <w:sectPr w:rsidR="008429F5" w:rsidSect="002E0E8D">
      <w:pgSz w:w="11906" w:h="16838"/>
      <w:pgMar w:top="1417" w:right="707" w:bottom="1417" w:left="1276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F4B" w:rsidRDefault="00B56F4B" w:rsidP="002E0E8D">
      <w:pPr>
        <w:spacing w:after="0" w:line="240" w:lineRule="auto"/>
      </w:pPr>
      <w:r>
        <w:separator/>
      </w:r>
    </w:p>
  </w:endnote>
  <w:endnote w:type="continuationSeparator" w:id="0">
    <w:p w:rsidR="00B56F4B" w:rsidRDefault="00B56F4B" w:rsidP="002E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F4B" w:rsidRDefault="00B56F4B" w:rsidP="002E0E8D">
      <w:pPr>
        <w:spacing w:after="0" w:line="240" w:lineRule="auto"/>
      </w:pPr>
      <w:r>
        <w:separator/>
      </w:r>
    </w:p>
  </w:footnote>
  <w:footnote w:type="continuationSeparator" w:id="0">
    <w:p w:rsidR="00B56F4B" w:rsidRDefault="00B56F4B" w:rsidP="002E0E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42"/>
    <w:rsid w:val="0004703F"/>
    <w:rsid w:val="00212C1A"/>
    <w:rsid w:val="002E0E8D"/>
    <w:rsid w:val="00361551"/>
    <w:rsid w:val="00403AD1"/>
    <w:rsid w:val="004C0505"/>
    <w:rsid w:val="00504B71"/>
    <w:rsid w:val="005509A8"/>
    <w:rsid w:val="0056103F"/>
    <w:rsid w:val="008429F5"/>
    <w:rsid w:val="00857FF1"/>
    <w:rsid w:val="00961833"/>
    <w:rsid w:val="00983B40"/>
    <w:rsid w:val="00A15042"/>
    <w:rsid w:val="00A83D23"/>
    <w:rsid w:val="00B56F4B"/>
    <w:rsid w:val="00B76183"/>
    <w:rsid w:val="00E9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B8404-BA4C-473C-B51F-E95B2939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E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E0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E0E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0E8D"/>
  </w:style>
  <w:style w:type="paragraph" w:styleId="Piedepgina">
    <w:name w:val="footer"/>
    <w:basedOn w:val="Normal"/>
    <w:link w:val="PiedepginaCar"/>
    <w:uiPriority w:val="99"/>
    <w:unhideWhenUsed/>
    <w:rsid w:val="002E0E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0E8D"/>
  </w:style>
  <w:style w:type="character" w:styleId="Hipervnculo">
    <w:name w:val="Hyperlink"/>
    <w:basedOn w:val="Fuentedeprrafopredeter"/>
    <w:uiPriority w:val="99"/>
    <w:semiHidden/>
    <w:unhideWhenUsed/>
    <w:rsid w:val="00E92D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oletinoficialsalta.gob.ar/VersionImprimibleDecretos.php?nro_decreto2=561/1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et.edu.ar/wp-content/uploads/2012/10/ley-26058.pdf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web.uaemex.mx/incorporadas/docs/MATERIAL%20DE%20PLANEACION%20INCORPORADAS/retroalimentacion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223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PC 5000</cp:lastModifiedBy>
  <cp:revision>15</cp:revision>
  <dcterms:created xsi:type="dcterms:W3CDTF">2020-06-10T04:10:00Z</dcterms:created>
  <dcterms:modified xsi:type="dcterms:W3CDTF">2020-06-12T03:08:00Z</dcterms:modified>
</cp:coreProperties>
</file>