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46A" w:rsidRDefault="00F0346A" w:rsidP="00F0346A">
      <w:pPr>
        <w:spacing w:after="0"/>
        <w:jc w:val="center"/>
        <w:rPr>
          <w:b/>
        </w:rPr>
      </w:pPr>
      <w:r>
        <w:rPr>
          <w:b/>
        </w:rPr>
        <w:t>INSTITUTO SUPERIOR DEL PROFESORADO DE SALTA N°6005</w:t>
      </w:r>
    </w:p>
    <w:p w:rsidR="00F0346A" w:rsidRDefault="00F0346A" w:rsidP="00F0346A">
      <w:pPr>
        <w:spacing w:after="0"/>
        <w:jc w:val="center"/>
        <w:rPr>
          <w:b/>
        </w:rPr>
      </w:pPr>
      <w:r>
        <w:rPr>
          <w:b/>
        </w:rPr>
        <w:t>Profesorado de</w:t>
      </w:r>
      <w:r w:rsidR="00183087">
        <w:rPr>
          <w:b/>
        </w:rPr>
        <w:t xml:space="preserve"> Educación Secundaria en Biología</w:t>
      </w:r>
      <w:r>
        <w:rPr>
          <w:b/>
        </w:rPr>
        <w:t xml:space="preserve"> </w:t>
      </w:r>
    </w:p>
    <w:p w:rsidR="00F0346A" w:rsidRDefault="00F0346A" w:rsidP="00F0346A">
      <w:pPr>
        <w:spacing w:after="0"/>
        <w:jc w:val="center"/>
        <w:rPr>
          <w:b/>
          <w:i/>
        </w:rPr>
      </w:pPr>
      <w:r>
        <w:t>PLAN PEDAGÓGICO</w:t>
      </w:r>
    </w:p>
    <w:p w:rsidR="00F0346A" w:rsidRDefault="00F0346A" w:rsidP="00F0346A">
      <w:pPr>
        <w:spacing w:after="0"/>
      </w:pPr>
    </w:p>
    <w:p w:rsidR="00F0346A" w:rsidRDefault="00F0346A" w:rsidP="00F0346A">
      <w:pPr>
        <w:spacing w:after="0"/>
        <w:rPr>
          <w:b/>
          <w:i/>
        </w:rPr>
      </w:pPr>
      <w:r>
        <w:t>ASIGNATURA:</w:t>
      </w:r>
      <w:r w:rsidR="00183087">
        <w:t xml:space="preserve"> </w:t>
      </w:r>
      <w:proofErr w:type="gramStart"/>
      <w:r w:rsidR="00183087" w:rsidRPr="00183087">
        <w:rPr>
          <w:b/>
          <w:i/>
        </w:rPr>
        <w:t xml:space="preserve">Química </w:t>
      </w:r>
      <w:r>
        <w:rPr>
          <w:b/>
          <w:i/>
        </w:rPr>
        <w:t xml:space="preserve"> General</w:t>
      </w:r>
      <w:proofErr w:type="gramEnd"/>
      <w:r>
        <w:rPr>
          <w:b/>
          <w:i/>
        </w:rPr>
        <w:t xml:space="preserve"> </w:t>
      </w:r>
    </w:p>
    <w:p w:rsidR="00F0346A" w:rsidRDefault="00F0346A" w:rsidP="00F0346A">
      <w:pPr>
        <w:spacing w:after="0"/>
      </w:pPr>
      <w:r>
        <w:t>APELLIDO Y NOMBRE: Laura V: Flores Galleguillo</w:t>
      </w:r>
    </w:p>
    <w:p w:rsidR="00F0346A" w:rsidRDefault="00F0346A" w:rsidP="00F0346A">
      <w:pPr>
        <w:spacing w:after="0"/>
        <w:rPr>
          <w:b/>
          <w:i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46A" w:rsidRDefault="00F0346A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CONTENIDOS </w:t>
            </w: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F83" w:rsidRDefault="000B6F83" w:rsidP="000B6F83">
            <w:pPr>
              <w:spacing w:after="0" w:line="240" w:lineRule="auto"/>
              <w:jc w:val="both"/>
            </w:pPr>
            <w:r w:rsidRPr="000B6F83">
              <w:t>UNIDAD I</w:t>
            </w:r>
            <w:r>
              <w:t>:          a) Sistema Materiales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Materia. </w:t>
            </w:r>
            <w:proofErr w:type="gramStart"/>
            <w:r>
              <w:t>Propiedades  intensivas</w:t>
            </w:r>
            <w:proofErr w:type="gramEnd"/>
            <w:r>
              <w:t xml:space="preserve"> y extensivas. </w:t>
            </w:r>
            <w:proofErr w:type="gramStart"/>
            <w:r>
              <w:t>Sistemas homogéneo</w:t>
            </w:r>
            <w:proofErr w:type="gramEnd"/>
            <w:r>
              <w:t xml:space="preserve">, heterogéneos e </w:t>
            </w:r>
            <w:proofErr w:type="spellStart"/>
            <w:r>
              <w:t>inhomogéneos</w:t>
            </w:r>
            <w:proofErr w:type="spellEnd"/>
            <w:r>
              <w:t xml:space="preserve">. Sistemas abiertos, cerrados y aislados. Métodos de separación y fraccionamiento. Leyes básicas de la química. Los estados de la materia. Cambios de estado.                                                   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>b) Estructura atómica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>Partículas elementales: protón, neutrón y electrón</w:t>
            </w:r>
            <w:proofErr w:type="gramStart"/>
            <w:r>
              <w:t>. ,</w:t>
            </w:r>
            <w:proofErr w:type="gramEnd"/>
            <w:r>
              <w:t xml:space="preserve"> sus masas y cargas relativas. Número atómico y másico. Isótopos. Abundancia isotópica. Iones. Número de Avogadro. Masas atómicas y moleculares.  Mol. </w:t>
            </w:r>
          </w:p>
          <w:p w:rsidR="000B6F83" w:rsidRDefault="000B6F83" w:rsidP="000B6F83">
            <w:pPr>
              <w:spacing w:after="0" w:line="240" w:lineRule="auto"/>
              <w:jc w:val="both"/>
            </w:pPr>
          </w:p>
          <w:p w:rsidR="000B6F83" w:rsidRDefault="000B6F83" w:rsidP="000B6F83">
            <w:pPr>
              <w:spacing w:after="0" w:line="240" w:lineRule="auto"/>
              <w:jc w:val="both"/>
            </w:pPr>
            <w:r w:rsidRPr="000B6F83">
              <w:t>UNIDAD II</w:t>
            </w:r>
            <w:r>
              <w:t>:   a) Estructura electrónica de los átomos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Modelo de Thompson. Modelo de Rutherford. Modelo de Bohr. Orbitales atómicos. Números cuánticos. Principio de exclusión de Pauli. Configuración electrónica. Regla de </w:t>
            </w:r>
            <w:proofErr w:type="spellStart"/>
            <w:r>
              <w:t>Hund</w:t>
            </w:r>
            <w:proofErr w:type="spellEnd"/>
            <w:r>
              <w:t>. Estructura electrónica y tabla periódica.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                       b) Clasificación y propiedades </w:t>
            </w:r>
            <w:proofErr w:type="gramStart"/>
            <w:r>
              <w:t>periódicas :</w:t>
            </w:r>
            <w:proofErr w:type="gramEnd"/>
            <w:r>
              <w:t xml:space="preserve"> Bloques,  períodos y grupos. Propiedades </w:t>
            </w:r>
            <w:proofErr w:type="gramStart"/>
            <w:r>
              <w:t>periódicas :</w:t>
            </w:r>
            <w:proofErr w:type="gramEnd"/>
            <w:r>
              <w:t xml:space="preserve"> radio atómico, afinidad electrónica, energía de ionización. Bioelementos: clasificación. Iones metálicos de importancia biológica.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                      c) Enlaces químicos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Regla del </w:t>
            </w:r>
            <w:proofErr w:type="gramStart"/>
            <w:r>
              <w:t>octeto .Electronegatividad</w:t>
            </w:r>
            <w:proofErr w:type="gramEnd"/>
            <w:r>
              <w:t xml:space="preserve">.  El enlace iónico: características y propiedades. El enlace covalente: características y propiedades. Diagramas de Lewis. Unión metálica. Fuerzas </w:t>
            </w:r>
            <w:proofErr w:type="gramStart"/>
            <w:r>
              <w:t>intermoleculares :</w:t>
            </w:r>
            <w:proofErr w:type="gramEnd"/>
            <w:r>
              <w:t xml:space="preserve"> Fuerzas de Van </w:t>
            </w:r>
            <w:proofErr w:type="spellStart"/>
            <w:r>
              <w:t>der</w:t>
            </w:r>
            <w:proofErr w:type="spellEnd"/>
            <w:r>
              <w:t xml:space="preserve"> Waals ( unión dipolo- dipolo; fuerzas de London) , unión puente hidrógeno. </w:t>
            </w:r>
          </w:p>
          <w:p w:rsidR="000B6F83" w:rsidRDefault="000B6F83" w:rsidP="000B6F83">
            <w:pPr>
              <w:spacing w:after="0" w:line="240" w:lineRule="auto"/>
              <w:jc w:val="both"/>
            </w:pPr>
          </w:p>
          <w:p w:rsidR="000B6F83" w:rsidRDefault="000B6F83" w:rsidP="000B6F83">
            <w:pPr>
              <w:spacing w:after="0" w:line="240" w:lineRule="auto"/>
              <w:jc w:val="both"/>
            </w:pPr>
            <w:r w:rsidRPr="000B6F83">
              <w:t>UNIDAD III</w:t>
            </w:r>
            <w:r>
              <w:t>:        a) Gases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Propiedades de los gases. La atmósfera. Presión atmosférica. Leyes de los gases. Ecuación de estado de un gas ideal. Mezcla de gases. Presión parcial. Ley de Dalton. 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                               b) Agua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Estados del agua. Geometría molecular y propiedades físicas. Diagrama de fases para el agua. Solvente </w:t>
            </w:r>
            <w:proofErr w:type="gramStart"/>
            <w:r>
              <w:t>universal..</w:t>
            </w:r>
            <w:proofErr w:type="gramEnd"/>
            <w:r>
              <w:t xml:space="preserve"> Agua potable. Agua dura. Agua destilada.</w:t>
            </w:r>
          </w:p>
          <w:p w:rsidR="000B6F83" w:rsidRDefault="000B6F83" w:rsidP="000B6F83">
            <w:pPr>
              <w:spacing w:after="0" w:line="240" w:lineRule="auto"/>
              <w:jc w:val="both"/>
            </w:pPr>
            <w:r>
              <w:t xml:space="preserve">                             c) Sólidos </w:t>
            </w:r>
            <w:proofErr w:type="spellStart"/>
            <w:r>
              <w:t>Sólidos</w:t>
            </w:r>
            <w:proofErr w:type="spellEnd"/>
            <w:r>
              <w:t xml:space="preserve"> amorfos y cristalinos. </w:t>
            </w:r>
          </w:p>
          <w:p w:rsidR="000B6F83" w:rsidRDefault="000B6F83" w:rsidP="000B6F83">
            <w:pPr>
              <w:spacing w:line="360" w:lineRule="auto"/>
              <w:jc w:val="both"/>
            </w:pPr>
          </w:p>
          <w:p w:rsidR="00F0346A" w:rsidRDefault="00F0346A" w:rsidP="000B6F83">
            <w:pPr>
              <w:spacing w:after="0" w:line="240" w:lineRule="auto"/>
              <w:jc w:val="both"/>
            </w:pP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46A" w:rsidRDefault="00F034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ACTIVIDADES</w:t>
            </w: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46A" w:rsidRDefault="00F0346A">
            <w:pPr>
              <w:pStyle w:val="Prrafodelista"/>
              <w:spacing w:after="0" w:line="240" w:lineRule="auto"/>
              <w:ind w:left="1080"/>
            </w:pPr>
            <w:r>
              <w:t xml:space="preserve">Se adjunta cuestionario orientador para cada unidad. </w:t>
            </w:r>
          </w:p>
          <w:p w:rsidR="00F0346A" w:rsidRDefault="00F0346A">
            <w:pPr>
              <w:pStyle w:val="Prrafodelista"/>
              <w:spacing w:after="0" w:line="240" w:lineRule="auto"/>
              <w:ind w:left="1080"/>
            </w:pP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46A" w:rsidRDefault="00F034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BIBLIOGRAFIA</w:t>
            </w:r>
          </w:p>
        </w:tc>
      </w:tr>
      <w:tr w:rsidR="00F0346A" w:rsidTr="00F0346A"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F83" w:rsidRPr="000B6F83" w:rsidRDefault="000B6F83" w:rsidP="000B6F83">
            <w:pPr>
              <w:rPr>
                <w:lang w:val="en-US"/>
              </w:rPr>
            </w:pPr>
            <w:proofErr w:type="spellStart"/>
            <w:r>
              <w:t>Timberlake</w:t>
            </w:r>
            <w:proofErr w:type="spellEnd"/>
            <w:r>
              <w:t xml:space="preserve">, Karen. Química general, orgánica y biológica. </w:t>
            </w:r>
            <w:r w:rsidRPr="000B6F83">
              <w:rPr>
                <w:lang w:val="en-US"/>
              </w:rPr>
              <w:t>Ed. Pearson. 2013</w:t>
            </w:r>
          </w:p>
          <w:p w:rsidR="000B6F83" w:rsidRDefault="000B6F83" w:rsidP="000B6F83">
            <w:pPr>
              <w:rPr>
                <w:b/>
                <w:bCs/>
              </w:rPr>
            </w:pPr>
            <w:r w:rsidRPr="000B6F83">
              <w:rPr>
                <w:lang w:val="en-US"/>
              </w:rPr>
              <w:t xml:space="preserve">Daub W y </w:t>
            </w:r>
            <w:proofErr w:type="spellStart"/>
            <w:r w:rsidRPr="000B6F83">
              <w:rPr>
                <w:lang w:val="en-US"/>
              </w:rPr>
              <w:t>SeeseW</w:t>
            </w:r>
            <w:proofErr w:type="spellEnd"/>
            <w:r w:rsidRPr="000B6F83">
              <w:rPr>
                <w:lang w:val="en-US"/>
              </w:rPr>
              <w:t xml:space="preserve">. </w:t>
            </w:r>
            <w:proofErr w:type="gramStart"/>
            <w:r w:rsidRPr="00A11CA3">
              <w:t xml:space="preserve">Química </w:t>
            </w:r>
            <w:r>
              <w:t>.</w:t>
            </w:r>
            <w:proofErr w:type="gramEnd"/>
            <w:r>
              <w:t xml:space="preserve"> Ed. Pearson-Prentice Hall. 2005</w:t>
            </w:r>
          </w:p>
          <w:p w:rsidR="00F0346A" w:rsidRDefault="00F0346A" w:rsidP="000B6F83">
            <w:pPr>
              <w:numPr>
                <w:ilvl w:val="0"/>
                <w:numId w:val="1"/>
              </w:numPr>
              <w:spacing w:after="0" w:line="312" w:lineRule="auto"/>
              <w:ind w:left="357" w:hanging="357"/>
              <w:jc w:val="both"/>
            </w:pPr>
          </w:p>
        </w:tc>
      </w:tr>
    </w:tbl>
    <w:p w:rsidR="00CC7E27" w:rsidRDefault="000B6F83">
      <w:bookmarkStart w:id="0" w:name="_GoBack"/>
      <w:bookmarkEnd w:id="0"/>
    </w:p>
    <w:sectPr w:rsidR="00CC7E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F1ECE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6A"/>
    <w:rsid w:val="000B6F83"/>
    <w:rsid w:val="00183087"/>
    <w:rsid w:val="00813EB1"/>
    <w:rsid w:val="00B26B85"/>
    <w:rsid w:val="00F0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3536"/>
  <w15:chartTrackingRefBased/>
  <w15:docId w15:val="{5CE069CE-3F09-4959-B8E4-13422A87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346A"/>
    <w:pPr>
      <w:spacing w:after="200" w:line="276" w:lineRule="auto"/>
    </w:pPr>
    <w:rPr>
      <w:rFonts w:eastAsiaTheme="minorEastAsia"/>
      <w:lang w:val="es-AR" w:eastAsia="es-AR"/>
    </w:rPr>
  </w:style>
  <w:style w:type="paragraph" w:styleId="Ttulo1">
    <w:name w:val="heading 1"/>
    <w:basedOn w:val="Normal"/>
    <w:next w:val="Normal"/>
    <w:link w:val="Ttulo1Car"/>
    <w:qFormat/>
    <w:rsid w:val="000B6F83"/>
    <w:pPr>
      <w:keepNext/>
      <w:autoSpaceDE w:val="0"/>
      <w:autoSpaceDN w:val="0"/>
      <w:spacing w:after="0" w:line="48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6F83"/>
    <w:pPr>
      <w:keepNext/>
      <w:autoSpaceDE w:val="0"/>
      <w:autoSpaceDN w:val="0"/>
      <w:spacing w:after="0" w:line="48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346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0346A"/>
    <w:pPr>
      <w:spacing w:after="0" w:line="240" w:lineRule="auto"/>
    </w:pPr>
    <w:rPr>
      <w:rFonts w:eastAsiaTheme="minorEastAsia"/>
      <w:lang w:val="es-AR" w:eastAsia="es-AR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rsid w:val="000B6F83"/>
    <w:rPr>
      <w:rFonts w:ascii="Times New Roman" w:eastAsia="Times New Roman" w:hAnsi="Times New Roman" w:cs="Times New Roman"/>
      <w:b/>
      <w:bCs/>
      <w:sz w:val="20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0B6F83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notapie">
    <w:name w:val="footnote text"/>
    <w:basedOn w:val="Normal"/>
    <w:link w:val="TextonotapieCar"/>
    <w:semiHidden/>
    <w:rsid w:val="000B6F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0B6F83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2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2020-07-03T02:53:00Z</dcterms:created>
  <dcterms:modified xsi:type="dcterms:W3CDTF">2020-07-03T03:00:00Z</dcterms:modified>
</cp:coreProperties>
</file>