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27E0" w:rsidRPr="006725DE" w:rsidRDefault="00595CD2" w:rsidP="006725DE">
      <w:pPr>
        <w:jc w:val="center"/>
        <w:rPr>
          <w:rFonts w:ascii="Bodoni MT Condensed" w:hAnsi="Bodoni MT Condensed" w:cs="Arial"/>
          <w:b/>
          <w:sz w:val="36"/>
          <w:szCs w:val="36"/>
          <w:u w:val="single"/>
        </w:rPr>
      </w:pPr>
      <w:r w:rsidRPr="006725DE">
        <w:rPr>
          <w:rFonts w:ascii="Bodoni MT Condensed" w:hAnsi="Bodoni MT Condensed" w:cs="Arial"/>
          <w:b/>
          <w:sz w:val="36"/>
          <w:szCs w:val="36"/>
          <w:u w:val="single"/>
        </w:rPr>
        <w:t>INSTITUTO SUPERIOR DEL PROFESORADO DE SALTA Nro. 6005</w:t>
      </w:r>
    </w:p>
    <w:p w:rsidR="006725DE" w:rsidRPr="006725DE" w:rsidRDefault="00595CD2" w:rsidP="006502F9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6725DE">
        <w:rPr>
          <w:rFonts w:ascii="Arial" w:hAnsi="Arial" w:cs="Arial"/>
          <w:b/>
          <w:sz w:val="28"/>
          <w:szCs w:val="28"/>
          <w:u w:val="single"/>
        </w:rPr>
        <w:t>PLAN PEDAGOGICO</w:t>
      </w:r>
    </w:p>
    <w:p w:rsidR="00595CD2" w:rsidRDefault="00F95DCA" w:rsidP="00595CD2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(DESDE EL 11</w:t>
      </w:r>
      <w:r w:rsidR="00595CD2" w:rsidRPr="00595CD2">
        <w:rPr>
          <w:rFonts w:ascii="Arial" w:hAnsi="Arial" w:cs="Arial"/>
          <w:b/>
          <w:sz w:val="24"/>
          <w:szCs w:val="24"/>
        </w:rPr>
        <w:t xml:space="preserve"> DE MA</w:t>
      </w:r>
      <w:r>
        <w:rPr>
          <w:rFonts w:ascii="Arial" w:hAnsi="Arial" w:cs="Arial"/>
          <w:b/>
          <w:sz w:val="24"/>
          <w:szCs w:val="24"/>
        </w:rPr>
        <w:t>YO AL 22</w:t>
      </w:r>
      <w:r w:rsidR="00595CD2" w:rsidRPr="00595CD2">
        <w:rPr>
          <w:rFonts w:ascii="Arial" w:hAnsi="Arial" w:cs="Arial"/>
          <w:b/>
          <w:sz w:val="24"/>
          <w:szCs w:val="24"/>
        </w:rPr>
        <w:t xml:space="preserve"> DE MA</w:t>
      </w:r>
      <w:r>
        <w:rPr>
          <w:rFonts w:ascii="Arial" w:hAnsi="Arial" w:cs="Arial"/>
          <w:b/>
          <w:sz w:val="24"/>
          <w:szCs w:val="24"/>
        </w:rPr>
        <w:t>YO</w:t>
      </w:r>
      <w:r w:rsidR="00ED6E35">
        <w:rPr>
          <w:rFonts w:ascii="Arial" w:hAnsi="Arial" w:cs="Arial"/>
          <w:b/>
          <w:sz w:val="24"/>
          <w:szCs w:val="24"/>
        </w:rPr>
        <w:t xml:space="preserve"> de 2020</w:t>
      </w:r>
      <w:r w:rsidR="00595CD2" w:rsidRPr="00595CD2">
        <w:rPr>
          <w:rFonts w:ascii="Arial" w:hAnsi="Arial" w:cs="Arial"/>
          <w:b/>
          <w:sz w:val="24"/>
          <w:szCs w:val="24"/>
        </w:rPr>
        <w:t>)</w:t>
      </w:r>
    </w:p>
    <w:p w:rsidR="00595CD2" w:rsidRDefault="00595CD2" w:rsidP="00595CD2">
      <w:pPr>
        <w:jc w:val="both"/>
        <w:rPr>
          <w:rFonts w:ascii="Arial" w:hAnsi="Arial" w:cs="Arial"/>
          <w:b/>
          <w:sz w:val="24"/>
          <w:szCs w:val="24"/>
        </w:rPr>
      </w:pPr>
    </w:p>
    <w:p w:rsidR="00595CD2" w:rsidRDefault="00595CD2" w:rsidP="00595CD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ASIGNATURA:</w:t>
      </w:r>
      <w:r w:rsidR="00C224DF">
        <w:rPr>
          <w:rFonts w:ascii="Arial" w:hAnsi="Arial" w:cs="Arial"/>
          <w:b/>
          <w:sz w:val="24"/>
          <w:szCs w:val="24"/>
        </w:rPr>
        <w:t xml:space="preserve"> PRÁCTICA DOCENTE II</w:t>
      </w:r>
    </w:p>
    <w:p w:rsidR="00595CD2" w:rsidRDefault="00595CD2" w:rsidP="00595CD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APELLIDO Y NOMBRE DEL DOCENTE: </w:t>
      </w:r>
      <w:r w:rsidR="00C224DF">
        <w:rPr>
          <w:rFonts w:ascii="Arial" w:hAnsi="Arial" w:cs="Arial"/>
          <w:b/>
          <w:sz w:val="24"/>
          <w:szCs w:val="24"/>
        </w:rPr>
        <w:t>ALTAMIRANO, INGRID DEL PILAR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195"/>
      </w:tblGrid>
      <w:tr w:rsidR="00595CD2" w:rsidTr="00595CD2">
        <w:tc>
          <w:tcPr>
            <w:tcW w:w="10195" w:type="dxa"/>
          </w:tcPr>
          <w:p w:rsidR="00595CD2" w:rsidRPr="00595CD2" w:rsidRDefault="004E4D14" w:rsidP="00595CD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sz w:val="32"/>
                <w:szCs w:val="32"/>
              </w:rPr>
              <w:t>CONTENIDO</w:t>
            </w:r>
            <w:r w:rsidR="00595CD2" w:rsidRPr="00595CD2">
              <w:rPr>
                <w:rFonts w:ascii="Arial" w:hAnsi="Arial" w:cs="Arial"/>
                <w:b/>
                <w:sz w:val="32"/>
                <w:szCs w:val="32"/>
              </w:rPr>
              <w:t xml:space="preserve"> O TEMA A DESARROLLAR</w:t>
            </w:r>
          </w:p>
        </w:tc>
      </w:tr>
      <w:tr w:rsidR="00595CD2" w:rsidTr="00595CD2">
        <w:tc>
          <w:tcPr>
            <w:tcW w:w="10195" w:type="dxa"/>
          </w:tcPr>
          <w:p w:rsidR="00595CD2" w:rsidRPr="00640569" w:rsidRDefault="00595CD2" w:rsidP="00595CD2">
            <w:pPr>
              <w:rPr>
                <w:rFonts w:ascii="Arial" w:hAnsi="Arial" w:cs="Arial"/>
                <w:sz w:val="28"/>
                <w:szCs w:val="28"/>
              </w:rPr>
            </w:pPr>
          </w:p>
          <w:p w:rsidR="00595CD2" w:rsidRPr="00640569" w:rsidRDefault="00F95DCA" w:rsidP="00F95DCA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  <w:sz w:val="28"/>
                <w:szCs w:val="28"/>
              </w:rPr>
            </w:pPr>
            <w:r w:rsidRPr="00640569">
              <w:rPr>
                <w:rFonts w:ascii="Arial" w:hAnsi="Arial" w:cs="Arial"/>
                <w:sz w:val="28"/>
                <w:szCs w:val="28"/>
              </w:rPr>
              <w:t>Cultura profesional de enseñanza y Culturas de colaboración.</w:t>
            </w:r>
          </w:p>
          <w:p w:rsidR="00595CD2" w:rsidRDefault="00595CD2" w:rsidP="00595CD2">
            <w:pPr>
              <w:rPr>
                <w:rFonts w:ascii="Arial" w:hAnsi="Arial" w:cs="Arial"/>
                <w:sz w:val="32"/>
                <w:szCs w:val="32"/>
              </w:rPr>
            </w:pPr>
          </w:p>
          <w:p w:rsidR="00B41EE9" w:rsidRDefault="00B41EE9" w:rsidP="00595CD2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640569" w:rsidTr="00595CD2">
        <w:tc>
          <w:tcPr>
            <w:tcW w:w="10195" w:type="dxa"/>
          </w:tcPr>
          <w:p w:rsidR="00640569" w:rsidRPr="00640569" w:rsidRDefault="00640569" w:rsidP="00D5340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40569">
              <w:rPr>
                <w:rFonts w:ascii="Arial" w:hAnsi="Arial" w:cs="Arial"/>
                <w:b/>
                <w:spacing w:val="5"/>
                <w:sz w:val="24"/>
                <w:szCs w:val="24"/>
              </w:rPr>
              <w:t>Objetivos</w:t>
            </w:r>
            <w:r w:rsidRPr="00640569">
              <w:rPr>
                <w:rFonts w:ascii="Arial" w:hAnsi="Arial" w:cs="Arial"/>
                <w:spacing w:val="5"/>
                <w:sz w:val="24"/>
                <w:szCs w:val="24"/>
              </w:rPr>
              <w:t>:</w:t>
            </w:r>
            <w:r w:rsidRPr="00640569">
              <w:rPr>
                <w:rFonts w:ascii="Arial" w:hAnsi="Arial" w:cs="Arial"/>
                <w:spacing w:val="5"/>
                <w:sz w:val="24"/>
                <w:szCs w:val="24"/>
              </w:rPr>
              <w:br/>
              <w:t>- Identificar los elementos que componen la cultura profesional de la enseñanza y la colaboración</w:t>
            </w:r>
            <w:r w:rsidRPr="00640569">
              <w:rPr>
                <w:rFonts w:ascii="Arial" w:hAnsi="Arial" w:cs="Arial"/>
                <w:spacing w:val="5"/>
                <w:sz w:val="24"/>
                <w:szCs w:val="24"/>
              </w:rPr>
              <w:br/>
              <w:t>- Indagar sobre los condicionantes institucionales que tensionan las culturas profesionales de la enseñanza en el contexto de pandemia.</w:t>
            </w:r>
            <w:r w:rsidRPr="00640569">
              <w:rPr>
                <w:rFonts w:ascii="Arial" w:hAnsi="Arial" w:cs="Arial"/>
                <w:spacing w:val="5"/>
                <w:sz w:val="24"/>
                <w:szCs w:val="24"/>
              </w:rPr>
              <w:br/>
            </w:r>
            <w:r w:rsidRPr="00640569">
              <w:rPr>
                <w:rFonts w:ascii="Arial" w:hAnsi="Arial" w:cs="Arial"/>
                <w:spacing w:val="5"/>
                <w:sz w:val="24"/>
                <w:szCs w:val="24"/>
              </w:rPr>
              <w:br/>
            </w:r>
            <w:r w:rsidR="00D5340E">
              <w:rPr>
                <w:rFonts w:ascii="Arial" w:hAnsi="Arial" w:cs="Arial"/>
                <w:spacing w:val="5"/>
                <w:sz w:val="24"/>
                <w:szCs w:val="24"/>
              </w:rPr>
              <w:t>Estimados Estudiantes en esta oportunidad</w:t>
            </w:r>
            <w:r w:rsidRPr="00640569">
              <w:rPr>
                <w:rFonts w:ascii="Arial" w:hAnsi="Arial" w:cs="Arial"/>
                <w:spacing w:val="5"/>
                <w:sz w:val="24"/>
                <w:szCs w:val="24"/>
              </w:rPr>
              <w:t xml:space="preserve"> vamos a trabajar con los conceptos culturas profesionales de la enseñanza. y culturas de la colaboración.</w:t>
            </w:r>
            <w:r w:rsidRPr="00640569">
              <w:rPr>
                <w:rFonts w:ascii="Arial" w:hAnsi="Arial" w:cs="Arial"/>
                <w:spacing w:val="5"/>
                <w:sz w:val="24"/>
                <w:szCs w:val="24"/>
              </w:rPr>
              <w:br/>
              <w:t xml:space="preserve">Para ello vamos a tomar los aportes de </w:t>
            </w:r>
            <w:r w:rsidR="00D5340E">
              <w:rPr>
                <w:rFonts w:ascii="Arial" w:hAnsi="Arial" w:cs="Arial"/>
                <w:spacing w:val="5"/>
                <w:sz w:val="24"/>
                <w:szCs w:val="24"/>
              </w:rPr>
              <w:t xml:space="preserve"> </w:t>
            </w:r>
            <w:proofErr w:type="spellStart"/>
            <w:r w:rsidR="00D5340E">
              <w:rPr>
                <w:rFonts w:ascii="Arial" w:hAnsi="Arial" w:cs="Arial"/>
                <w:spacing w:val="5"/>
                <w:sz w:val="24"/>
                <w:szCs w:val="24"/>
              </w:rPr>
              <w:t>Hargreaves</w:t>
            </w:r>
            <w:proofErr w:type="spellEnd"/>
            <w:r w:rsidR="00D5340E">
              <w:rPr>
                <w:rFonts w:ascii="Arial" w:hAnsi="Arial" w:cs="Arial"/>
                <w:spacing w:val="5"/>
                <w:sz w:val="24"/>
                <w:szCs w:val="24"/>
              </w:rPr>
              <w:t xml:space="preserve">, Andy (2003). </w:t>
            </w:r>
            <w:r w:rsidRPr="00640569">
              <w:rPr>
                <w:rFonts w:ascii="Arial" w:hAnsi="Arial" w:cs="Arial"/>
                <w:spacing w:val="5"/>
                <w:sz w:val="24"/>
                <w:szCs w:val="24"/>
              </w:rPr>
              <w:t xml:space="preserve">Al decir de </w:t>
            </w:r>
            <w:proofErr w:type="spellStart"/>
            <w:r w:rsidRPr="00640569">
              <w:rPr>
                <w:rFonts w:ascii="Arial" w:hAnsi="Arial" w:cs="Arial"/>
                <w:spacing w:val="5"/>
                <w:sz w:val="24"/>
                <w:szCs w:val="24"/>
              </w:rPr>
              <w:t>Hargreaves</w:t>
            </w:r>
            <w:proofErr w:type="spellEnd"/>
            <w:r w:rsidRPr="00640569">
              <w:rPr>
                <w:rFonts w:ascii="Arial" w:hAnsi="Arial" w:cs="Arial"/>
                <w:spacing w:val="5"/>
                <w:sz w:val="24"/>
                <w:szCs w:val="24"/>
              </w:rPr>
              <w:t xml:space="preserve"> (1995), las culturas profesionales de la enseñanza comprenden creencias, valores, hábitos y forma de hacer las cosas asumidas por comunidades de profesores que tienen que afrontar exigencias y limitaciones similares en el transcurso de los años. Para </w:t>
            </w:r>
            <w:proofErr w:type="spellStart"/>
            <w:r w:rsidRPr="00640569">
              <w:rPr>
                <w:rFonts w:ascii="Arial" w:hAnsi="Arial" w:cs="Arial"/>
                <w:spacing w:val="5"/>
                <w:sz w:val="24"/>
                <w:szCs w:val="24"/>
              </w:rPr>
              <w:t>Bolivar</w:t>
            </w:r>
            <w:proofErr w:type="spellEnd"/>
            <w:r w:rsidRPr="00640569">
              <w:rPr>
                <w:rFonts w:ascii="Arial" w:hAnsi="Arial" w:cs="Arial"/>
                <w:spacing w:val="5"/>
                <w:sz w:val="24"/>
                <w:szCs w:val="24"/>
              </w:rPr>
              <w:t xml:space="preserve"> </w:t>
            </w:r>
            <w:proofErr w:type="spellStart"/>
            <w:r w:rsidRPr="00640569">
              <w:rPr>
                <w:rFonts w:ascii="Arial" w:hAnsi="Arial" w:cs="Arial"/>
                <w:spacing w:val="5"/>
                <w:sz w:val="24"/>
                <w:szCs w:val="24"/>
              </w:rPr>
              <w:t>Botía</w:t>
            </w:r>
            <w:proofErr w:type="spellEnd"/>
            <w:r w:rsidRPr="00640569">
              <w:rPr>
                <w:rFonts w:ascii="Arial" w:hAnsi="Arial" w:cs="Arial"/>
                <w:spacing w:val="5"/>
                <w:sz w:val="24"/>
                <w:szCs w:val="24"/>
              </w:rPr>
              <w:t>, éstas son entendidas como los supuestos, cuerpos de conocimientos y creencias compartidas vigentes, así como las formas de articulación y relación en el contexto organizativo y laboral de las instituciones: “... la cultura organizativo-profesional se sustenta, aparte del propio proceso de socialización profesional, en las estructuras ocupacionales de trabajo y en las formas de relación entre los agentes. Cambiar, entonces, la cultura profesional es promover la emergencia de nuevos roles y patrones de relaciones entre los profesores, rediseñando los entornos laborales, las estructuras organizativas y los modos de pensar y hacer la enseñanza” (1993: 15).</w:t>
            </w:r>
            <w:r w:rsidRPr="00640569">
              <w:rPr>
                <w:rFonts w:ascii="Arial" w:hAnsi="Arial" w:cs="Arial"/>
                <w:spacing w:val="5"/>
                <w:sz w:val="24"/>
                <w:szCs w:val="24"/>
              </w:rPr>
              <w:br/>
              <w:t xml:space="preserve">Entendemos que existen excepciones y que, en la actualidad parecieran estar emergiendo, con más vigor, otras concepciones y prácticas de cómo llevar adelante las tareas de enseñar y aprender en la escuela, las investigaciones nos muestran que muchos docentes están acostumbrados y prefieren trabajar de manera individual, ya sea elaborando su programas, sus clases, sus materiales ideando alternativas para la superación de los problemas que aparecen en el día a día en el “oficio de ser docente”. Parafraseando a </w:t>
            </w:r>
            <w:proofErr w:type="spellStart"/>
            <w:r w:rsidRPr="00640569">
              <w:rPr>
                <w:rFonts w:ascii="Arial" w:hAnsi="Arial" w:cs="Arial"/>
                <w:spacing w:val="5"/>
                <w:sz w:val="24"/>
                <w:szCs w:val="24"/>
              </w:rPr>
              <w:t>Zabalza</w:t>
            </w:r>
            <w:proofErr w:type="spellEnd"/>
            <w:r w:rsidRPr="00640569">
              <w:rPr>
                <w:rFonts w:ascii="Arial" w:hAnsi="Arial" w:cs="Arial"/>
                <w:spacing w:val="5"/>
                <w:sz w:val="24"/>
                <w:szCs w:val="24"/>
              </w:rPr>
              <w:t xml:space="preserve"> predomina, en la cultura de la escuela, la tendencia a trabajar solos bajo el </w:t>
            </w:r>
            <w:proofErr w:type="spellStart"/>
            <w:r w:rsidRPr="00640569">
              <w:rPr>
                <w:rFonts w:ascii="Arial" w:hAnsi="Arial" w:cs="Arial"/>
                <w:spacing w:val="5"/>
                <w:sz w:val="24"/>
                <w:szCs w:val="24"/>
              </w:rPr>
              <w:t>paragüas</w:t>
            </w:r>
            <w:proofErr w:type="spellEnd"/>
            <w:r w:rsidRPr="00640569">
              <w:rPr>
                <w:rFonts w:ascii="Arial" w:hAnsi="Arial" w:cs="Arial"/>
                <w:spacing w:val="5"/>
                <w:sz w:val="24"/>
                <w:szCs w:val="24"/>
              </w:rPr>
              <w:t xml:space="preserve"> protector de la iniciativa personal. Sin embargo la docencia solitaria, en donde prevalece el trabajo aislado de las personas, la atomización en el conocimiento, las interacciones fragmentadas, esporádicas y superficiales, aparece acompañada por escasas posibilidades de compartir recursos e ideas, discusiones constructivas, observación mutua e intercambio de experiencias sobre la práctica pedagógica.</w:t>
            </w:r>
            <w:r w:rsidRPr="00640569">
              <w:rPr>
                <w:rFonts w:ascii="Arial" w:hAnsi="Arial" w:cs="Arial"/>
                <w:spacing w:val="5"/>
                <w:sz w:val="24"/>
                <w:szCs w:val="24"/>
              </w:rPr>
              <w:br/>
            </w:r>
            <w:proofErr w:type="spellStart"/>
            <w:r w:rsidRPr="00640569">
              <w:rPr>
                <w:rFonts w:ascii="Arial" w:hAnsi="Arial" w:cs="Arial"/>
                <w:spacing w:val="5"/>
                <w:sz w:val="24"/>
                <w:szCs w:val="24"/>
              </w:rPr>
              <w:t>Bullough</w:t>
            </w:r>
            <w:proofErr w:type="spellEnd"/>
            <w:r w:rsidRPr="00640569">
              <w:rPr>
                <w:rFonts w:ascii="Arial" w:hAnsi="Arial" w:cs="Arial"/>
                <w:spacing w:val="5"/>
                <w:sz w:val="24"/>
                <w:szCs w:val="24"/>
              </w:rPr>
              <w:t xml:space="preserve"> (1987) vincula la situación del aislamiento del docente al sentido patrimonialista que éste tiene sobre su aula y su trabajo y la considera como una de las culturas más extendidas y perjudiciales en la vida institucional y profesional: “El aula es el santuario de los profesores. El carácter sacrosanto del aula es un elemento central de la cultura escolar que es preservada y protegida a través del aislamiento del profesor… el aislamiento se vincula a la autonomía en la mente de los profesores… (sin embargo) se mantienen aquellos aspectos que se pueden considerar como menos educativos: … la inseguridad, la incapacidad para adoptar riesgos públicos… la utilización ambigua del </w:t>
            </w:r>
            <w:r w:rsidRPr="00640569">
              <w:rPr>
                <w:rFonts w:ascii="Arial" w:hAnsi="Arial" w:cs="Arial"/>
                <w:spacing w:val="5"/>
                <w:sz w:val="24"/>
                <w:szCs w:val="24"/>
              </w:rPr>
              <w:lastRenderedPageBreak/>
              <w:t xml:space="preserve">aislamiento como máscara de autonomía, la supresión de las emociones, la desconfianza de otros profesores, la tendencia estrecha a concentrarse únicamente en los medios, negando la (posibilidad de) discusión de los objetivos educativos…” ( </w:t>
            </w:r>
            <w:proofErr w:type="spellStart"/>
            <w:r w:rsidRPr="00640569">
              <w:rPr>
                <w:rFonts w:ascii="Arial" w:hAnsi="Arial" w:cs="Arial"/>
                <w:spacing w:val="5"/>
                <w:sz w:val="24"/>
                <w:szCs w:val="24"/>
              </w:rPr>
              <w:t>Bullough</w:t>
            </w:r>
            <w:proofErr w:type="spellEnd"/>
            <w:r w:rsidRPr="00640569">
              <w:rPr>
                <w:rFonts w:ascii="Arial" w:hAnsi="Arial" w:cs="Arial"/>
                <w:spacing w:val="5"/>
                <w:sz w:val="24"/>
                <w:szCs w:val="24"/>
              </w:rPr>
              <w:t>, en Pérez Gómez, 1998: 162).</w:t>
            </w:r>
            <w:r w:rsidRPr="00640569">
              <w:rPr>
                <w:rFonts w:ascii="Arial" w:hAnsi="Arial" w:cs="Arial"/>
                <w:spacing w:val="5"/>
                <w:sz w:val="24"/>
                <w:szCs w:val="24"/>
              </w:rPr>
              <w:br/>
              <w:t>Ante este contexto pareciera que la cultura del individualismo en la escuela emerge como una respuesta defensiva, asociada a reacciones de pasividad, inmovilismo e inercia que repliega al docente sobre sí mismo asumiendo el trabajo de manera aislada, atomizada, en una especie de casilla cerrada y autónoma. Esto complica no solo la coordinación, la conexión interna entre las distintas áreas y pares, sino además (y lo que es más preocupante) los procesos de innovación en la docencia a través de proyectos formativos integradores, con coherencia y continuidad que nos beneficien pedagógica y afectivamente a todos.</w:t>
            </w:r>
            <w:r w:rsidRPr="00640569">
              <w:rPr>
                <w:rFonts w:ascii="Arial" w:hAnsi="Arial" w:cs="Arial"/>
                <w:spacing w:val="5"/>
                <w:sz w:val="24"/>
                <w:szCs w:val="24"/>
              </w:rPr>
              <w:br/>
              <w:t>La emergencia sanitaria que vivimos a nivel mundial ha puesto en tensión el concepto de cult</w:t>
            </w:r>
            <w:r>
              <w:rPr>
                <w:rFonts w:ascii="Arial" w:hAnsi="Arial" w:cs="Arial"/>
                <w:spacing w:val="5"/>
                <w:sz w:val="24"/>
                <w:szCs w:val="24"/>
              </w:rPr>
              <w:t>ura de la enseñanza y ha cambia</w:t>
            </w:r>
            <w:r w:rsidRPr="00640569">
              <w:rPr>
                <w:rFonts w:ascii="Arial" w:hAnsi="Arial" w:cs="Arial"/>
                <w:spacing w:val="5"/>
                <w:sz w:val="24"/>
                <w:szCs w:val="24"/>
              </w:rPr>
              <w:t>do las lógicas organizativas de la escuela presencial, hoy la institución e</w:t>
            </w:r>
            <w:r>
              <w:rPr>
                <w:rFonts w:ascii="Arial" w:hAnsi="Arial" w:cs="Arial"/>
                <w:spacing w:val="5"/>
                <w:sz w:val="24"/>
                <w:szCs w:val="24"/>
              </w:rPr>
              <w:t>ducativa</w:t>
            </w:r>
            <w:r w:rsidRPr="00640569">
              <w:rPr>
                <w:rFonts w:ascii="Arial" w:hAnsi="Arial" w:cs="Arial"/>
                <w:spacing w:val="5"/>
                <w:sz w:val="24"/>
                <w:szCs w:val="24"/>
              </w:rPr>
              <w:t>, los docentes y las familias necesitan coordinar un circuito de comunicación y planificación en un contexto virtual, lo que implica repensar el concepto de cultura profesional de la enseñanza y las variables que intervienen en ella tiempo, espacio, nuevos agrupamientos, nuevos circuitos de comunicación, una interacción diferida, entre otros.</w:t>
            </w:r>
            <w:r w:rsidRPr="00640569">
              <w:rPr>
                <w:rFonts w:ascii="Arial" w:hAnsi="Arial" w:cs="Arial"/>
                <w:spacing w:val="5"/>
                <w:sz w:val="24"/>
                <w:szCs w:val="24"/>
              </w:rPr>
              <w:br/>
            </w:r>
          </w:p>
        </w:tc>
      </w:tr>
      <w:tr w:rsidR="00595CD2" w:rsidTr="00595CD2">
        <w:tc>
          <w:tcPr>
            <w:tcW w:w="10195" w:type="dxa"/>
          </w:tcPr>
          <w:p w:rsidR="00595CD2" w:rsidRPr="00595CD2" w:rsidRDefault="00595CD2" w:rsidP="00595CD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595CD2">
              <w:rPr>
                <w:rFonts w:ascii="Arial" w:hAnsi="Arial" w:cs="Arial"/>
                <w:b/>
                <w:sz w:val="32"/>
                <w:szCs w:val="32"/>
              </w:rPr>
              <w:lastRenderedPageBreak/>
              <w:t>GUIA O ACTIVIDADES</w:t>
            </w:r>
          </w:p>
        </w:tc>
      </w:tr>
      <w:tr w:rsidR="00595CD2" w:rsidTr="00595CD2">
        <w:tc>
          <w:tcPr>
            <w:tcW w:w="10195" w:type="dxa"/>
          </w:tcPr>
          <w:p w:rsidR="00640569" w:rsidRDefault="00C224DF" w:rsidP="00640569">
            <w:pPr>
              <w:rPr>
                <w:rFonts w:ascii="Arial" w:hAnsi="Arial" w:cs="Arial"/>
                <w:sz w:val="32"/>
                <w:szCs w:val="32"/>
              </w:rPr>
            </w:pPr>
            <w:r w:rsidRPr="00640569">
              <w:rPr>
                <w:rFonts w:ascii="Arial" w:hAnsi="Arial" w:cs="Arial"/>
                <w:sz w:val="32"/>
                <w:szCs w:val="32"/>
              </w:rPr>
              <w:t xml:space="preserve">En base a la lectura del texto: </w:t>
            </w:r>
            <w:r w:rsidR="00640569">
              <w:rPr>
                <w:rFonts w:ascii="Arial" w:hAnsi="Arial" w:cs="Arial"/>
                <w:sz w:val="32"/>
                <w:szCs w:val="32"/>
              </w:rPr>
              <w:t>“</w:t>
            </w:r>
            <w:r w:rsidR="00640569" w:rsidRPr="00640569">
              <w:rPr>
                <w:rFonts w:ascii="Arial" w:hAnsi="Arial" w:cs="Arial"/>
                <w:sz w:val="32"/>
                <w:szCs w:val="32"/>
              </w:rPr>
              <w:t xml:space="preserve">La modificación de las Culturas de Trabajo de la enseñanza, del autor Andy </w:t>
            </w:r>
            <w:proofErr w:type="spellStart"/>
            <w:r w:rsidR="00640569" w:rsidRPr="00640569">
              <w:rPr>
                <w:rFonts w:ascii="Arial" w:hAnsi="Arial" w:cs="Arial"/>
                <w:sz w:val="32"/>
                <w:szCs w:val="32"/>
              </w:rPr>
              <w:t>Hargreaves</w:t>
            </w:r>
            <w:proofErr w:type="spellEnd"/>
            <w:r w:rsidR="00640569">
              <w:rPr>
                <w:rFonts w:ascii="Arial" w:hAnsi="Arial" w:cs="Arial"/>
                <w:sz w:val="32"/>
                <w:szCs w:val="32"/>
              </w:rPr>
              <w:t>” realizar las siguientes actividades:</w:t>
            </w:r>
          </w:p>
          <w:p w:rsidR="003651D1" w:rsidRPr="00640569" w:rsidRDefault="003651D1" w:rsidP="00640569">
            <w:pPr>
              <w:pStyle w:val="Prrafodelista"/>
              <w:numPr>
                <w:ilvl w:val="0"/>
                <w:numId w:val="5"/>
              </w:numPr>
              <w:rPr>
                <w:rFonts w:ascii="Arial" w:hAnsi="Arial" w:cs="Arial"/>
                <w:sz w:val="32"/>
                <w:szCs w:val="32"/>
              </w:rPr>
            </w:pPr>
            <w:r w:rsidRPr="00640569">
              <w:rPr>
                <w:rFonts w:ascii="Arial" w:hAnsi="Arial" w:cs="Arial"/>
                <w:sz w:val="32"/>
                <w:szCs w:val="32"/>
              </w:rPr>
              <w:t>Arma</w:t>
            </w:r>
            <w:r w:rsidR="005F5195">
              <w:rPr>
                <w:rFonts w:ascii="Arial" w:hAnsi="Arial" w:cs="Arial"/>
                <w:sz w:val="32"/>
                <w:szCs w:val="32"/>
              </w:rPr>
              <w:t>r un cuadro comparativo, describiendo las características de cada tipo de Cultura de trabajo</w:t>
            </w:r>
          </w:p>
          <w:p w:rsidR="00595CD2" w:rsidRDefault="003651D1" w:rsidP="00595CD2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Definir </w:t>
            </w:r>
            <w:r w:rsidR="00F95DCA">
              <w:rPr>
                <w:rFonts w:ascii="Arial" w:hAnsi="Arial" w:cs="Arial"/>
                <w:sz w:val="32"/>
                <w:szCs w:val="32"/>
              </w:rPr>
              <w:t>Cultura</w:t>
            </w:r>
            <w:r w:rsidR="005F5195">
              <w:rPr>
                <w:rFonts w:ascii="Arial" w:hAnsi="Arial" w:cs="Arial"/>
                <w:sz w:val="32"/>
                <w:szCs w:val="32"/>
              </w:rPr>
              <w:t xml:space="preserve"> de trabajo</w:t>
            </w:r>
          </w:p>
          <w:p w:rsidR="005F5195" w:rsidRDefault="005F5195" w:rsidP="00595CD2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Armar un video de máximo 3 minutos, en el cual deberán explicar los distintos tipos de cultura y ejemplificarlos.</w:t>
            </w:r>
          </w:p>
          <w:p w:rsidR="00870D66" w:rsidRDefault="00870D66" w:rsidP="00870D66">
            <w:pPr>
              <w:pStyle w:val="Prrafodelista"/>
              <w:rPr>
                <w:rFonts w:ascii="Arial" w:hAnsi="Arial" w:cs="Arial"/>
                <w:sz w:val="32"/>
                <w:szCs w:val="32"/>
              </w:rPr>
            </w:pPr>
          </w:p>
          <w:p w:rsidR="00870D66" w:rsidRDefault="00870D66" w:rsidP="00870D66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El video deberá ser enviado al email </w:t>
            </w:r>
            <w:hyperlink r:id="rId5" w:history="1">
              <w:r w:rsidRPr="00C21138">
                <w:rPr>
                  <w:rStyle w:val="Hipervnculo"/>
                  <w:rFonts w:ascii="Arial" w:hAnsi="Arial" w:cs="Arial"/>
                  <w:sz w:val="32"/>
                  <w:szCs w:val="32"/>
                </w:rPr>
                <w:t>inpialt@gmail.com</w:t>
              </w:r>
            </w:hyperlink>
          </w:p>
          <w:p w:rsidR="00870D66" w:rsidRPr="00870D66" w:rsidRDefault="00870D66" w:rsidP="00870D66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Fecha de presentación 26 de </w:t>
            </w:r>
            <w:proofErr w:type="gramStart"/>
            <w:r>
              <w:rPr>
                <w:rFonts w:ascii="Arial" w:hAnsi="Arial" w:cs="Arial"/>
                <w:sz w:val="32"/>
                <w:szCs w:val="32"/>
              </w:rPr>
              <w:t>Mayo</w:t>
            </w:r>
            <w:proofErr w:type="gramEnd"/>
            <w:r>
              <w:rPr>
                <w:rFonts w:ascii="Arial" w:hAnsi="Arial" w:cs="Arial"/>
                <w:sz w:val="32"/>
                <w:szCs w:val="32"/>
              </w:rPr>
              <w:t>.</w:t>
            </w:r>
          </w:p>
          <w:p w:rsidR="00595CD2" w:rsidRDefault="00595CD2" w:rsidP="00595CD2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595CD2" w:rsidTr="00595CD2">
        <w:tc>
          <w:tcPr>
            <w:tcW w:w="10195" w:type="dxa"/>
          </w:tcPr>
          <w:p w:rsidR="00595CD2" w:rsidRPr="00595CD2" w:rsidRDefault="00595CD2" w:rsidP="00595CD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595CD2">
              <w:rPr>
                <w:rFonts w:ascii="Arial" w:hAnsi="Arial" w:cs="Arial"/>
                <w:b/>
                <w:sz w:val="32"/>
                <w:szCs w:val="32"/>
              </w:rPr>
              <w:t>BIBLIOGRAFIA</w:t>
            </w:r>
          </w:p>
        </w:tc>
      </w:tr>
      <w:tr w:rsidR="00595CD2" w:rsidTr="00595CD2">
        <w:tc>
          <w:tcPr>
            <w:tcW w:w="10195" w:type="dxa"/>
          </w:tcPr>
          <w:p w:rsidR="00595CD2" w:rsidRPr="003651D1" w:rsidRDefault="00595CD2" w:rsidP="00595CD2">
            <w:pPr>
              <w:rPr>
                <w:rFonts w:ascii="Arial" w:hAnsi="Arial" w:cs="Arial"/>
                <w:sz w:val="32"/>
                <w:szCs w:val="32"/>
              </w:rPr>
            </w:pPr>
          </w:p>
          <w:p w:rsidR="00595CD2" w:rsidRPr="003651D1" w:rsidRDefault="00640569" w:rsidP="00640569">
            <w:pPr>
              <w:pStyle w:val="Prrafodelista"/>
              <w:numPr>
                <w:ilvl w:val="0"/>
                <w:numId w:val="1"/>
              </w:numPr>
            </w:pPr>
            <w:proofErr w:type="spellStart"/>
            <w:r w:rsidRPr="00640569">
              <w:rPr>
                <w:rFonts w:ascii="Arial" w:hAnsi="Arial" w:cs="Arial"/>
                <w:sz w:val="28"/>
                <w:szCs w:val="28"/>
              </w:rPr>
              <w:t>Hargreaves</w:t>
            </w:r>
            <w:proofErr w:type="spellEnd"/>
            <w:r w:rsidRPr="00640569">
              <w:rPr>
                <w:rFonts w:ascii="Arial" w:hAnsi="Arial" w:cs="Arial"/>
                <w:sz w:val="28"/>
                <w:szCs w:val="28"/>
              </w:rPr>
              <w:t>, Andy. 2003. La Modificación de las Culturas de Trabajo de la Enseñanza. Culturas de colaboración.  en Revista KIKIRIKI N° 35. Valencia</w:t>
            </w:r>
          </w:p>
          <w:p w:rsidR="00595CD2" w:rsidRDefault="00595CD2" w:rsidP="00595CD2">
            <w:pPr>
              <w:rPr>
                <w:rFonts w:ascii="Arial" w:hAnsi="Arial" w:cs="Arial"/>
                <w:sz w:val="32"/>
                <w:szCs w:val="32"/>
              </w:rPr>
            </w:pPr>
          </w:p>
          <w:p w:rsidR="00595CD2" w:rsidRDefault="00595CD2" w:rsidP="00595CD2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:rsidR="00595CD2" w:rsidRPr="00C05BFE" w:rsidRDefault="00C05BFE" w:rsidP="00595CD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adjunta a la presente </w:t>
      </w:r>
      <w:r w:rsidR="00595CD2" w:rsidRPr="00C05BFE">
        <w:rPr>
          <w:rFonts w:ascii="Arial" w:hAnsi="Arial" w:cs="Arial"/>
          <w:sz w:val="24"/>
          <w:szCs w:val="24"/>
        </w:rPr>
        <w:t>materia</w:t>
      </w:r>
      <w:r w:rsidR="009311C4">
        <w:rPr>
          <w:rFonts w:ascii="Arial" w:hAnsi="Arial" w:cs="Arial"/>
          <w:sz w:val="24"/>
          <w:szCs w:val="24"/>
        </w:rPr>
        <w:t xml:space="preserve">l de estudio para el estudiante </w:t>
      </w:r>
      <w:r w:rsidR="00D721E7">
        <w:rPr>
          <w:rFonts w:ascii="Arial" w:hAnsi="Arial" w:cs="Arial"/>
          <w:sz w:val="24"/>
          <w:szCs w:val="24"/>
        </w:rPr>
        <w:t xml:space="preserve">(de ser </w:t>
      </w:r>
      <w:r w:rsidR="008742A0">
        <w:rPr>
          <w:rFonts w:ascii="Arial" w:hAnsi="Arial" w:cs="Arial"/>
          <w:sz w:val="24"/>
          <w:szCs w:val="24"/>
        </w:rPr>
        <w:t>necesario)</w:t>
      </w:r>
      <w:r w:rsidR="009311C4">
        <w:rPr>
          <w:rFonts w:ascii="Arial" w:hAnsi="Arial" w:cs="Arial"/>
          <w:sz w:val="24"/>
          <w:szCs w:val="24"/>
        </w:rPr>
        <w:t>.</w:t>
      </w:r>
    </w:p>
    <w:p w:rsidR="00C7230B" w:rsidRDefault="00D5340E" w:rsidP="00C7230B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  <w:t>Ingrid Altamirano</w:t>
      </w:r>
    </w:p>
    <w:p w:rsidR="00C05BFE" w:rsidRPr="00C05BFE" w:rsidRDefault="00C05BFE" w:rsidP="00C7230B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 w:rsidRPr="00C05BFE">
        <w:rPr>
          <w:rFonts w:ascii="Arial" w:hAnsi="Arial" w:cs="Arial"/>
          <w:b/>
          <w:sz w:val="24"/>
          <w:szCs w:val="24"/>
        </w:rPr>
        <w:t>_______________</w:t>
      </w:r>
      <w:r>
        <w:rPr>
          <w:rFonts w:ascii="Arial" w:hAnsi="Arial" w:cs="Arial"/>
          <w:b/>
          <w:sz w:val="24"/>
          <w:szCs w:val="24"/>
        </w:rPr>
        <w:t>______</w:t>
      </w:r>
      <w:r w:rsidRPr="00C05BFE">
        <w:rPr>
          <w:rFonts w:ascii="Arial" w:hAnsi="Arial" w:cs="Arial"/>
          <w:b/>
          <w:sz w:val="24"/>
          <w:szCs w:val="24"/>
        </w:rPr>
        <w:t>_____</w:t>
      </w:r>
    </w:p>
    <w:p w:rsidR="00C05BFE" w:rsidRPr="00C05BFE" w:rsidRDefault="00C05BFE" w:rsidP="00C05BFE">
      <w:pPr>
        <w:spacing w:after="0" w:line="240" w:lineRule="auto"/>
        <w:ind w:left="6372"/>
        <w:jc w:val="both"/>
        <w:rPr>
          <w:rFonts w:ascii="Arial" w:hAnsi="Arial" w:cs="Arial"/>
          <w:b/>
          <w:sz w:val="24"/>
          <w:szCs w:val="24"/>
        </w:rPr>
      </w:pPr>
      <w:r w:rsidRPr="00C05BFE">
        <w:rPr>
          <w:rFonts w:ascii="Arial" w:hAnsi="Arial" w:cs="Arial"/>
          <w:b/>
          <w:sz w:val="24"/>
          <w:szCs w:val="24"/>
        </w:rPr>
        <w:t>FIRMA DEL DOCENTE</w:t>
      </w:r>
    </w:p>
    <w:sectPr w:rsidR="00C05BFE" w:rsidRPr="00C05BFE" w:rsidSect="00163CCC">
      <w:pgSz w:w="11906" w:h="16838" w:code="9"/>
      <w:pgMar w:top="568" w:right="566" w:bottom="142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doni MT Condensed">
    <w:altName w:val="Nyala"/>
    <w:panose1 w:val="020706060806060202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4E7F6A"/>
    <w:multiLevelType w:val="hybridMultilevel"/>
    <w:tmpl w:val="C778D86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226182"/>
    <w:multiLevelType w:val="hybridMultilevel"/>
    <w:tmpl w:val="7096C6DE"/>
    <w:lvl w:ilvl="0" w:tplc="AB7EA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8B5D19"/>
    <w:multiLevelType w:val="hybridMultilevel"/>
    <w:tmpl w:val="71320088"/>
    <w:lvl w:ilvl="0" w:tplc="FABA72F2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CC7E36"/>
    <w:multiLevelType w:val="hybridMultilevel"/>
    <w:tmpl w:val="50AC5418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EC4A5B"/>
    <w:multiLevelType w:val="hybridMultilevel"/>
    <w:tmpl w:val="929C0F84"/>
    <w:lvl w:ilvl="0" w:tplc="0C0A000F">
      <w:start w:val="1"/>
      <w:numFmt w:val="decimal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AR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90C"/>
    <w:rsid w:val="00114084"/>
    <w:rsid w:val="00163CCC"/>
    <w:rsid w:val="00231BC5"/>
    <w:rsid w:val="002E007B"/>
    <w:rsid w:val="003651D1"/>
    <w:rsid w:val="004E4D14"/>
    <w:rsid w:val="0059343D"/>
    <w:rsid w:val="00595CD2"/>
    <w:rsid w:val="005B210E"/>
    <w:rsid w:val="005F5195"/>
    <w:rsid w:val="00640569"/>
    <w:rsid w:val="006502F9"/>
    <w:rsid w:val="006611B1"/>
    <w:rsid w:val="006725DE"/>
    <w:rsid w:val="00680C97"/>
    <w:rsid w:val="00715515"/>
    <w:rsid w:val="00870D66"/>
    <w:rsid w:val="008742A0"/>
    <w:rsid w:val="009311C4"/>
    <w:rsid w:val="009F590C"/>
    <w:rsid w:val="00A65CDC"/>
    <w:rsid w:val="00B41EE9"/>
    <w:rsid w:val="00BA27E0"/>
    <w:rsid w:val="00C018DE"/>
    <w:rsid w:val="00C05BFE"/>
    <w:rsid w:val="00C224DF"/>
    <w:rsid w:val="00C409C8"/>
    <w:rsid w:val="00C7230B"/>
    <w:rsid w:val="00CC031E"/>
    <w:rsid w:val="00D5340E"/>
    <w:rsid w:val="00D721E7"/>
    <w:rsid w:val="00DD68BA"/>
    <w:rsid w:val="00E94FC4"/>
    <w:rsid w:val="00ED6E35"/>
    <w:rsid w:val="00F45C89"/>
    <w:rsid w:val="00F95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7E166"/>
  <w15:docId w15:val="{DD351CA3-D6CD-4B1E-AD40-1B950F1EA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BC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95C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155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15515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C224DF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870D6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pialt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883</Words>
  <Characters>4860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 5000</dc:creator>
  <cp:lastModifiedBy>Bangho Cloud C</cp:lastModifiedBy>
  <cp:revision>4</cp:revision>
  <cp:lastPrinted>2020-03-16T18:23:00Z</cp:lastPrinted>
  <dcterms:created xsi:type="dcterms:W3CDTF">2020-05-12T20:22:00Z</dcterms:created>
  <dcterms:modified xsi:type="dcterms:W3CDTF">2020-05-12T20:28:00Z</dcterms:modified>
</cp:coreProperties>
</file>