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proofErr w:type="spellStart"/>
      <w:r w:rsidR="00D12408">
        <w:rPr>
          <w:rFonts w:ascii="Arial" w:hAnsi="Arial" w:cs="Arial"/>
          <w:b/>
          <w:sz w:val="28"/>
          <w:szCs w:val="28"/>
          <w:u w:val="single"/>
        </w:rPr>
        <w:t>Fisica</w:t>
      </w:r>
      <w:proofErr w:type="spellEnd"/>
    </w:p>
    <w:p w:rsidR="00595CD2" w:rsidRDefault="00EF6FEF" w:rsidP="00595C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28</w:t>
      </w:r>
      <w:r w:rsidR="00FC7E9D">
        <w:rPr>
          <w:rFonts w:ascii="Arial" w:hAnsi="Arial" w:cs="Arial"/>
          <w:b/>
          <w:sz w:val="24"/>
          <w:szCs w:val="24"/>
        </w:rPr>
        <w:t xml:space="preserve"> DE ABRIL</w:t>
      </w:r>
      <w:r w:rsidR="00877389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 xml:space="preserve">09 </w:t>
      </w:r>
      <w:r w:rsidR="00FC7E9D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MAYO</w:t>
      </w:r>
      <w:r w:rsidR="00FC7E9D">
        <w:rPr>
          <w:rFonts w:ascii="Arial" w:hAnsi="Arial" w:cs="Arial"/>
          <w:b/>
          <w:sz w:val="24"/>
          <w:szCs w:val="24"/>
        </w:rPr>
        <w:t xml:space="preserve">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="00595CD2" w:rsidRPr="00595CD2">
        <w:rPr>
          <w:rFonts w:ascii="Arial" w:hAnsi="Arial" w:cs="Arial"/>
          <w:b/>
          <w:sz w:val="24"/>
          <w:szCs w:val="24"/>
        </w:rPr>
        <w:t>)</w:t>
      </w:r>
    </w:p>
    <w:p w:rsidR="00E64FE6" w:rsidRDefault="00E64FE6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78769B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A84232">
        <w:rPr>
          <w:rFonts w:ascii="Arial" w:hAnsi="Arial" w:cs="Arial"/>
          <w:b/>
          <w:sz w:val="24"/>
          <w:szCs w:val="24"/>
        </w:rPr>
        <w:t xml:space="preserve">Historia Argentina y Latinoamericana; </w:t>
      </w:r>
      <w:r w:rsidR="0078769B">
        <w:rPr>
          <w:rFonts w:ascii="Arial" w:hAnsi="Arial" w:cs="Arial"/>
          <w:b/>
          <w:sz w:val="24"/>
          <w:szCs w:val="24"/>
        </w:rPr>
        <w:t xml:space="preserve">2° año T. </w:t>
      </w:r>
      <w:r w:rsidR="00D12408">
        <w:rPr>
          <w:rFonts w:ascii="Arial" w:hAnsi="Arial" w:cs="Arial"/>
          <w:b/>
          <w:sz w:val="24"/>
          <w:szCs w:val="24"/>
        </w:rPr>
        <w:t>Mañana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A84232">
        <w:rPr>
          <w:rFonts w:ascii="Arial" w:hAnsi="Arial" w:cs="Arial"/>
          <w:b/>
          <w:sz w:val="24"/>
          <w:szCs w:val="24"/>
        </w:rPr>
        <w:t xml:space="preserve">Luis </w:t>
      </w:r>
      <w:proofErr w:type="spellStart"/>
      <w:r w:rsidR="00A84232"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595CD2" w:rsidRDefault="00EF6FEF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DÍAS 28</w:t>
      </w:r>
      <w:r w:rsidR="008773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ABRIL </w:t>
      </w:r>
      <w:r w:rsidR="00877389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01</w:t>
      </w:r>
      <w:r w:rsidR="00877389">
        <w:rPr>
          <w:rFonts w:ascii="Arial" w:hAnsi="Arial" w:cs="Arial"/>
          <w:b/>
          <w:sz w:val="24"/>
          <w:szCs w:val="24"/>
        </w:rPr>
        <w:t xml:space="preserve"> </w:t>
      </w:r>
      <w:r w:rsidR="008F6D09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MAYO</w:t>
      </w:r>
      <w:r w:rsidR="00877389">
        <w:rPr>
          <w:rFonts w:ascii="Arial" w:hAnsi="Arial" w:cs="Arial"/>
          <w:b/>
          <w:sz w:val="24"/>
          <w:szCs w:val="24"/>
        </w:rPr>
        <w:t xml:space="preserve">                           HORARIO: En cualquier hora del </w:t>
      </w:r>
      <w:r w:rsidR="008F6D09">
        <w:rPr>
          <w:rFonts w:ascii="Arial" w:hAnsi="Arial" w:cs="Arial"/>
          <w:b/>
          <w:sz w:val="24"/>
          <w:szCs w:val="24"/>
        </w:rPr>
        <w:t>día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877389" w:rsidRDefault="00EF6FEF" w:rsidP="00EF6FE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F6FEF">
              <w:rPr>
                <w:rFonts w:ascii="Arial" w:hAnsi="Arial" w:cs="Arial"/>
                <w:sz w:val="28"/>
                <w:szCs w:val="32"/>
              </w:rPr>
              <w:t>Unidades 1 y 2</w:t>
            </w:r>
          </w:p>
          <w:p w:rsidR="00EF6FEF" w:rsidRPr="00EF6FEF" w:rsidRDefault="00EF6FEF" w:rsidP="00EF6FE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RPr="005324DF" w:rsidTr="00595CD2">
        <w:tc>
          <w:tcPr>
            <w:tcW w:w="10195" w:type="dxa"/>
          </w:tcPr>
          <w:p w:rsidR="00595CD2" w:rsidRPr="005324DF" w:rsidRDefault="00595CD2" w:rsidP="005324DF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:rsidR="00EF6FEF" w:rsidRDefault="00EF6FEF" w:rsidP="00EF6FEF">
            <w:pPr>
              <w:pStyle w:val="Prrafodelista"/>
              <w:numPr>
                <w:ilvl w:val="0"/>
                <w:numId w:val="12"/>
              </w:numPr>
              <w:ind w:left="0"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través de dos video-conferencias (zoom) a realizarse los días 28-29 de abril de 22:00 a 23:00, el docente y los alumnos abordarán las temáticas analizadas y realizarán la conceptualización de los siguientes temas: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Características de las formas de organización de las sociedades originarias americanas (bandas, tribus, señoríos, confederaciones, estados).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Cuadro comparativo de las civilizaciones maya, azteca e inca (ubicación, formas de producción, organización social, sistema político, prácticas religiosas-rituales y culturales).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 xml:space="preserve">La ocupación territorial en el actual noroeste: Culturas </w:t>
            </w:r>
            <w:proofErr w:type="spellStart"/>
            <w:r w:rsidRPr="00EF6FEF">
              <w:rPr>
                <w:rFonts w:ascii="Arial" w:hAnsi="Arial" w:cs="Arial"/>
              </w:rPr>
              <w:t>ayampitin</w:t>
            </w:r>
            <w:proofErr w:type="spellEnd"/>
            <w:r w:rsidRPr="00EF6FEF">
              <w:rPr>
                <w:rFonts w:ascii="Arial" w:hAnsi="Arial" w:cs="Arial"/>
              </w:rPr>
              <w:t xml:space="preserve">, </w:t>
            </w:r>
            <w:proofErr w:type="spellStart"/>
            <w:r w:rsidRPr="00EF6FEF">
              <w:rPr>
                <w:rFonts w:ascii="Arial" w:hAnsi="Arial" w:cs="Arial"/>
              </w:rPr>
              <w:t>ampajango</w:t>
            </w:r>
            <w:proofErr w:type="spellEnd"/>
            <w:r w:rsidRPr="00EF6FEF">
              <w:rPr>
                <w:rFonts w:ascii="Arial" w:hAnsi="Arial" w:cs="Arial"/>
              </w:rPr>
              <w:t xml:space="preserve">, inicios de la agricultura. Periodos temprano, medio y tardío. 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La ocupación incaica</w:t>
            </w:r>
            <w:r>
              <w:rPr>
                <w:rFonts w:ascii="Arial" w:hAnsi="Arial" w:cs="Arial"/>
              </w:rPr>
              <w:t xml:space="preserve"> en el actual N.O.A.</w:t>
            </w:r>
            <w:r w:rsidRPr="00EF6FEF">
              <w:rPr>
                <w:rFonts w:ascii="Arial" w:hAnsi="Arial" w:cs="Arial"/>
              </w:rPr>
              <w:t>: características.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Causas de la victoria de los españoles sobre las civilizaciones americanas.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El proceso de fundación de ciudades: la fundación de Salta (causas y características)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Economía colonial: definiciones de monopolio comercial, flotas y galeones, contrabando y piratería, minería del Potosí, plantaciones, haciendas, ganado cimarrón, vaquerías y estancias.</w:t>
            </w:r>
          </w:p>
          <w:p w:rsidR="00EF6FEF" w:rsidRPr="00EF6FEF" w:rsidRDefault="00EF6FEF" w:rsidP="00EF6FE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Economía de Salta colonial: definición de espacio colonial peruano, obraje algodonero y comercio de mulas.</w:t>
            </w:r>
          </w:p>
          <w:p w:rsidR="0085501A" w:rsidRPr="0085501A" w:rsidRDefault="0085501A" w:rsidP="005324DF">
            <w:pPr>
              <w:jc w:val="both"/>
              <w:rPr>
                <w:rFonts w:ascii="Arial" w:hAnsi="Arial" w:cs="Arial"/>
                <w:sz w:val="20"/>
              </w:rPr>
            </w:pPr>
          </w:p>
          <w:p w:rsidR="00097279" w:rsidRPr="005324DF" w:rsidRDefault="00097279" w:rsidP="008F6D09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E64FE6" w:rsidRDefault="00E64FE6" w:rsidP="00595CD2">
            <w:pPr>
              <w:rPr>
                <w:rFonts w:ascii="Arial" w:hAnsi="Arial" w:cs="Arial"/>
              </w:rPr>
            </w:pPr>
          </w:p>
          <w:p w:rsidR="00595CD2" w:rsidRPr="00E64FE6" w:rsidRDefault="00E64FE6" w:rsidP="00E64F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4FE6">
              <w:rPr>
                <w:rFonts w:ascii="Arial" w:hAnsi="Arial" w:cs="Arial"/>
              </w:rPr>
              <w:t>Cossio</w:t>
            </w:r>
            <w:proofErr w:type="spellEnd"/>
            <w:r w:rsidRPr="00E64FE6">
              <w:rPr>
                <w:rFonts w:ascii="Arial" w:hAnsi="Arial" w:cs="Arial"/>
              </w:rPr>
              <w:t>, Luis: Cartilla de Historia Argentina y Latinoamericana.</w:t>
            </w:r>
            <w:r>
              <w:rPr>
                <w:rFonts w:ascii="Arial" w:hAnsi="Arial" w:cs="Arial"/>
              </w:rPr>
              <w:t xml:space="preserve"> Unidad</w:t>
            </w:r>
            <w:r w:rsidR="00EF6FEF">
              <w:rPr>
                <w:rFonts w:ascii="Arial" w:hAnsi="Arial" w:cs="Arial"/>
              </w:rPr>
              <w:t xml:space="preserve">es 1 y </w:t>
            </w:r>
            <w:r w:rsidR="000366C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E64FE6" w:rsidRPr="00D608E2" w:rsidRDefault="00E64FE6" w:rsidP="00E64F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Material iconográfico de cátedra</w:t>
            </w:r>
            <w:r w:rsidR="00D608E2">
              <w:rPr>
                <w:rFonts w:ascii="Arial" w:hAnsi="Arial" w:cs="Arial"/>
              </w:rPr>
              <w:t>.</w:t>
            </w:r>
          </w:p>
          <w:p w:rsidR="00D608E2" w:rsidRPr="00D608E2" w:rsidRDefault="00D608E2" w:rsidP="00D608E2">
            <w:pPr>
              <w:jc w:val="both"/>
              <w:rPr>
                <w:rFonts w:ascii="Arial" w:hAnsi="Arial" w:cs="Arial"/>
              </w:rPr>
            </w:pPr>
            <w:r w:rsidRPr="00D608E2">
              <w:rPr>
                <w:rFonts w:ascii="Arial" w:hAnsi="Arial" w:cs="Arial"/>
              </w:rPr>
              <w:t xml:space="preserve">Ambos materiales se encuentran digitalizados en la página del docente de la cátedra. </w:t>
            </w:r>
            <w:hyperlink r:id="rId6" w:history="1">
              <w:r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05BFE" w:rsidRPr="0078769B" w:rsidRDefault="00C05BFE" w:rsidP="00C7230B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="0078769B"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="0078769B" w:rsidRPr="0078769B"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 w:rsidR="0078769B" w:rsidRPr="0078769B"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5598A" w:rsidRDefault="00B5598A" w:rsidP="00B5598A">
      <w:pPr>
        <w:jc w:val="both"/>
        <w:rPr>
          <w:rFonts w:ascii="Arial" w:hAnsi="Arial" w:cs="Arial"/>
          <w:b/>
          <w:sz w:val="24"/>
          <w:szCs w:val="24"/>
        </w:rPr>
      </w:pPr>
    </w:p>
    <w:p w:rsidR="00EF6FEF" w:rsidRDefault="00EF6FEF" w:rsidP="00EF6FEF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EF6FEF" w:rsidRPr="006725DE" w:rsidRDefault="00EF6FEF" w:rsidP="00EF6FEF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EF6FEF" w:rsidRPr="006725DE" w:rsidRDefault="00EF6FEF" w:rsidP="00EF6FEF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proofErr w:type="spellStart"/>
      <w:r w:rsidR="00D12408">
        <w:rPr>
          <w:rFonts w:ascii="Arial" w:hAnsi="Arial" w:cs="Arial"/>
          <w:b/>
          <w:sz w:val="28"/>
          <w:szCs w:val="28"/>
          <w:u w:val="single"/>
        </w:rPr>
        <w:t>Fisica</w:t>
      </w:r>
      <w:proofErr w:type="spellEnd"/>
    </w:p>
    <w:p w:rsidR="00EF6FEF" w:rsidRDefault="00EF6FEF" w:rsidP="00EF6F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28 DE ABRIL AL 09 DE MAYO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EF6FEF" w:rsidRDefault="00EF6FEF" w:rsidP="00EF6FEF">
      <w:pPr>
        <w:jc w:val="both"/>
        <w:rPr>
          <w:rFonts w:ascii="Arial" w:hAnsi="Arial" w:cs="Arial"/>
          <w:b/>
          <w:sz w:val="24"/>
          <w:szCs w:val="24"/>
        </w:rPr>
      </w:pPr>
    </w:p>
    <w:p w:rsidR="00EF6FEF" w:rsidRDefault="00EF6FEF" w:rsidP="00EF6F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Historia Argentina y Latinoamericana; 2° año T. </w:t>
      </w:r>
      <w:r w:rsidR="00D12408">
        <w:rPr>
          <w:rFonts w:ascii="Arial" w:hAnsi="Arial" w:cs="Arial"/>
          <w:b/>
          <w:sz w:val="24"/>
          <w:szCs w:val="24"/>
        </w:rPr>
        <w:t>Mañana</w:t>
      </w:r>
    </w:p>
    <w:p w:rsidR="00EF6FEF" w:rsidRDefault="00EF6FEF" w:rsidP="00EF6F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Luis </w:t>
      </w:r>
      <w:proofErr w:type="spellStart"/>
      <w:r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EF6FEF" w:rsidRDefault="00EF6FEF" w:rsidP="00EF6F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DÍAS 04 DE MAYO AL 1</w:t>
      </w:r>
      <w:r w:rsidR="00D1240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MAYO                        HORARIO: En cualquier hora del día</w:t>
      </w:r>
    </w:p>
    <w:p w:rsidR="00573446" w:rsidRDefault="00573446" w:rsidP="00B5598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8A" w:rsidRDefault="00B5598A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46" w:rsidRDefault="00573446" w:rsidP="00573446">
            <w:pPr>
              <w:rPr>
                <w:rFonts w:ascii="Arial" w:hAnsi="Arial" w:cs="Arial"/>
              </w:rPr>
            </w:pPr>
          </w:p>
          <w:p w:rsidR="00121D34" w:rsidRDefault="00573446" w:rsidP="00E8104C">
            <w:pPr>
              <w:rPr>
                <w:rFonts w:ascii="Arial" w:hAnsi="Arial" w:cs="Arial"/>
              </w:rPr>
            </w:pPr>
            <w:r w:rsidRPr="00573446">
              <w:rPr>
                <w:rFonts w:ascii="Arial" w:hAnsi="Arial" w:cs="Arial"/>
                <w:b/>
              </w:rPr>
              <w:t>Unidad 2:</w:t>
            </w:r>
            <w:r>
              <w:rPr>
                <w:rFonts w:ascii="Arial" w:hAnsi="Arial" w:cs="Arial"/>
              </w:rPr>
              <w:t xml:space="preserve"> </w:t>
            </w:r>
          </w:p>
          <w:p w:rsidR="00573446" w:rsidRDefault="00121D34" w:rsidP="00E81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sociedad colonial y las rebeliones indígenas.</w:t>
            </w:r>
          </w:p>
          <w:p w:rsidR="00E8104C" w:rsidRDefault="00E8104C" w:rsidP="00E8104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8A" w:rsidRDefault="00B5598A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4" w:rsidRDefault="00121D34" w:rsidP="00121D3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EF6FEF" w:rsidRDefault="00B5598A" w:rsidP="00B5598A">
            <w:pPr>
              <w:pStyle w:val="Prrafodelista"/>
              <w:numPr>
                <w:ilvl w:val="0"/>
                <w:numId w:val="3"/>
              </w:numPr>
              <w:ind w:left="0"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el material de trabajo de la unidad </w:t>
            </w:r>
            <w:r w:rsidR="005734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que está en la página del docente de cátedra </w:t>
            </w:r>
            <w:hyperlink r:id="rId7" w:history="1">
              <w:r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pgs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E8104C">
              <w:rPr>
                <w:rFonts w:ascii="Arial" w:hAnsi="Arial" w:cs="Arial"/>
              </w:rPr>
              <w:t>3</w:t>
            </w:r>
            <w:r w:rsidR="00EF6FE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 </w:t>
            </w:r>
            <w:r w:rsidR="00EF6FEF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).</w:t>
            </w:r>
          </w:p>
          <w:p w:rsidR="00EF6FEF" w:rsidRPr="00E56C3F" w:rsidRDefault="00EF6FEF" w:rsidP="00E56C3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56C3F">
              <w:rPr>
                <w:rFonts w:ascii="Arial" w:hAnsi="Arial" w:cs="Arial"/>
              </w:rPr>
              <w:t>Completa el siguiente esquema:</w:t>
            </w:r>
          </w:p>
          <w:p w:rsidR="00E56C3F" w:rsidRDefault="00E56C3F" w:rsidP="00EF6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05381339" wp14:editId="53461AB1">
                  <wp:extent cx="6150449" cy="3629025"/>
                  <wp:effectExtent l="0" t="0" r="3175" b="0"/>
                  <wp:docPr id="2" name="Imagen 2" descr="C:\Users\Luis Cossio\Desktop\sociedad colon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is Cossio\Desktop\sociedad colon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429" cy="363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C3F" w:rsidRDefault="00E56C3F" w:rsidP="00EF6FEF">
            <w:pPr>
              <w:rPr>
                <w:rFonts w:ascii="Arial" w:hAnsi="Arial" w:cs="Arial"/>
              </w:rPr>
            </w:pPr>
          </w:p>
          <w:p w:rsidR="00EF6FEF" w:rsidRPr="00EF6FEF" w:rsidRDefault="00EF6FEF" w:rsidP="00EF6FEF">
            <w:pPr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 xml:space="preserve">- ¿Quiénes eran considerados “marginales” en la sociedad colonial? ¿Qué hicieron las autoridades para combatir a los “vagabundos”? </w:t>
            </w:r>
          </w:p>
          <w:p w:rsidR="00EF6FEF" w:rsidRDefault="00EF6FEF" w:rsidP="00EF6FEF">
            <w:pPr>
              <w:rPr>
                <w:rFonts w:ascii="Arial" w:hAnsi="Arial" w:cs="Arial"/>
              </w:rPr>
            </w:pPr>
            <w:r w:rsidRPr="00EF6FEF">
              <w:rPr>
                <w:rFonts w:ascii="Arial" w:hAnsi="Arial" w:cs="Arial"/>
              </w:rPr>
              <w:t>- Explica brevemente que actividades eran consideradas delitos, la función que cumplía la tortura y los distintos tipos de castigos que se imponía a los delincuentes.</w:t>
            </w:r>
          </w:p>
          <w:p w:rsidR="00121D34" w:rsidRDefault="00121D34" w:rsidP="00EF6FEF">
            <w:pPr>
              <w:rPr>
                <w:rFonts w:ascii="Arial" w:hAnsi="Arial" w:cs="Arial"/>
              </w:rPr>
            </w:pPr>
          </w:p>
          <w:p w:rsidR="00121D34" w:rsidRPr="00121D34" w:rsidRDefault="00121D34" w:rsidP="00121D3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D34">
              <w:rPr>
                <w:rFonts w:ascii="Arial" w:hAnsi="Arial" w:cs="Arial"/>
              </w:rPr>
              <w:t>Observa el video elaborado por el docente, titulado “Las guerras Calchaquíes”, y junto con la lectura de las paginas anteriormente citadas, completa el siguiente cuadro comparativo:</w:t>
            </w:r>
          </w:p>
          <w:p w:rsidR="00121D34" w:rsidRPr="00121D34" w:rsidRDefault="00121D34" w:rsidP="00121D34">
            <w:pPr>
              <w:pStyle w:val="Prrafodelista"/>
              <w:rPr>
                <w:rFonts w:ascii="Arial" w:hAnsi="Arial" w:cs="Arial"/>
              </w:rPr>
            </w:pPr>
          </w:p>
          <w:p w:rsidR="00D53186" w:rsidRDefault="00D53186" w:rsidP="00EF6FEF">
            <w:pPr>
              <w:pStyle w:val="Prrafodelista"/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Style w:val="Tablaconcuadrcula"/>
              <w:tblW w:w="9610" w:type="dxa"/>
              <w:tblInd w:w="360" w:type="dxa"/>
              <w:tblLook w:val="04A0" w:firstRow="1" w:lastRow="0" w:firstColumn="1" w:lastColumn="0" w:noHBand="0" w:noVBand="1"/>
            </w:tblPr>
            <w:tblGrid>
              <w:gridCol w:w="2403"/>
              <w:gridCol w:w="2403"/>
              <w:gridCol w:w="2402"/>
              <w:gridCol w:w="2402"/>
            </w:tblGrid>
            <w:tr w:rsidR="00121D34" w:rsidTr="00121D34">
              <w:tc>
                <w:tcPr>
                  <w:tcW w:w="2403" w:type="dxa"/>
                  <w:shd w:val="clear" w:color="auto" w:fill="AEAAAA" w:themeFill="background2" w:themeFillShade="BF"/>
                </w:tcPr>
                <w:p w:rsidR="00121D34" w:rsidRDefault="00121D34" w:rsidP="00121D3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Características</w:t>
                  </w:r>
                </w:p>
                <w:p w:rsidR="00121D34" w:rsidRPr="00786F30" w:rsidRDefault="00121D34" w:rsidP="00121D3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shd w:val="clear" w:color="auto" w:fill="AEAAAA" w:themeFill="background2" w:themeFillShade="BF"/>
                </w:tcPr>
                <w:p w:rsidR="00121D34" w:rsidRPr="00786F30" w:rsidRDefault="00121D34" w:rsidP="00121D3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b/>
                      <w:sz w:val="18"/>
                      <w:szCs w:val="18"/>
                    </w:rPr>
                    <w:t>1ª rebelión</w:t>
                  </w:r>
                </w:p>
              </w:tc>
              <w:tc>
                <w:tcPr>
                  <w:tcW w:w="2402" w:type="dxa"/>
                  <w:shd w:val="clear" w:color="auto" w:fill="AEAAAA" w:themeFill="background2" w:themeFillShade="BF"/>
                </w:tcPr>
                <w:p w:rsidR="00121D34" w:rsidRPr="00786F30" w:rsidRDefault="00121D34" w:rsidP="00121D3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b/>
                      <w:sz w:val="18"/>
                      <w:szCs w:val="18"/>
                    </w:rPr>
                    <w:t>2ª rebelión</w:t>
                  </w:r>
                </w:p>
              </w:tc>
              <w:tc>
                <w:tcPr>
                  <w:tcW w:w="2402" w:type="dxa"/>
                  <w:shd w:val="clear" w:color="auto" w:fill="AEAAAA" w:themeFill="background2" w:themeFillShade="BF"/>
                </w:tcPr>
                <w:p w:rsidR="00121D34" w:rsidRPr="00786F30" w:rsidRDefault="00121D34" w:rsidP="00121D3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b/>
                      <w:sz w:val="18"/>
                      <w:szCs w:val="18"/>
                    </w:rPr>
                    <w:t>3ª rebelión</w:t>
                  </w:r>
                </w:p>
              </w:tc>
            </w:tr>
            <w:tr w:rsidR="00121D34" w:rsidTr="00121D34">
              <w:tc>
                <w:tcPr>
                  <w:tcW w:w="2403" w:type="dxa"/>
                  <w:vAlign w:val="center"/>
                </w:tcPr>
                <w:p w:rsidR="00121D34" w:rsidRPr="00786F30" w:rsidRDefault="00121D34" w:rsidP="00121D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2403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121D34" w:rsidTr="00121D34">
              <w:tc>
                <w:tcPr>
                  <w:tcW w:w="2403" w:type="dxa"/>
                  <w:shd w:val="clear" w:color="auto" w:fill="F2F2F2" w:themeFill="background1" w:themeFillShade="F2"/>
                  <w:vAlign w:val="center"/>
                </w:tcPr>
                <w:p w:rsidR="00121D34" w:rsidRPr="00786F30" w:rsidRDefault="00121D34" w:rsidP="00121D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sz w:val="18"/>
                      <w:szCs w:val="18"/>
                    </w:rPr>
                    <w:t>Líderes de la revuelta</w:t>
                  </w:r>
                </w:p>
              </w:tc>
              <w:tc>
                <w:tcPr>
                  <w:tcW w:w="2403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121D34" w:rsidTr="00121D34">
              <w:tc>
                <w:tcPr>
                  <w:tcW w:w="2403" w:type="dxa"/>
                  <w:vAlign w:val="center"/>
                </w:tcPr>
                <w:p w:rsidR="00121D34" w:rsidRPr="00786F30" w:rsidRDefault="00121D34" w:rsidP="00121D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sz w:val="18"/>
                      <w:szCs w:val="18"/>
                    </w:rPr>
                    <w:t>Causas</w:t>
                  </w:r>
                </w:p>
              </w:tc>
              <w:tc>
                <w:tcPr>
                  <w:tcW w:w="2403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121D34" w:rsidTr="00121D34">
              <w:tc>
                <w:tcPr>
                  <w:tcW w:w="2403" w:type="dxa"/>
                  <w:shd w:val="clear" w:color="auto" w:fill="F2F2F2" w:themeFill="background1" w:themeFillShade="F2"/>
                  <w:vAlign w:val="center"/>
                </w:tcPr>
                <w:p w:rsidR="00121D34" w:rsidRPr="00786F30" w:rsidRDefault="00121D34" w:rsidP="00121D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sz w:val="18"/>
                      <w:szCs w:val="18"/>
                    </w:rPr>
                    <w:t>Parcialidades que participaron</w:t>
                  </w:r>
                </w:p>
              </w:tc>
              <w:tc>
                <w:tcPr>
                  <w:tcW w:w="2403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121D34" w:rsidTr="00121D34">
              <w:tc>
                <w:tcPr>
                  <w:tcW w:w="2403" w:type="dxa"/>
                  <w:vAlign w:val="center"/>
                </w:tcPr>
                <w:p w:rsidR="00121D34" w:rsidRPr="00786F30" w:rsidRDefault="00121D34" w:rsidP="00121D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sz w:val="18"/>
                      <w:szCs w:val="18"/>
                    </w:rPr>
                    <w:t>Consecuencias</w:t>
                  </w:r>
                </w:p>
              </w:tc>
              <w:tc>
                <w:tcPr>
                  <w:tcW w:w="2403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121D34" w:rsidTr="00121D34">
              <w:tc>
                <w:tcPr>
                  <w:tcW w:w="2403" w:type="dxa"/>
                  <w:shd w:val="clear" w:color="auto" w:fill="F2F2F2" w:themeFill="background1" w:themeFillShade="F2"/>
                  <w:vAlign w:val="center"/>
                </w:tcPr>
                <w:p w:rsidR="00121D34" w:rsidRPr="00786F30" w:rsidRDefault="00121D34" w:rsidP="00121D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6F30">
                    <w:rPr>
                      <w:rFonts w:ascii="Arial" w:hAnsi="Arial" w:cs="Arial"/>
                      <w:sz w:val="18"/>
                      <w:szCs w:val="18"/>
                    </w:rPr>
                    <w:t>Quienes las reprimieron?</w:t>
                  </w:r>
                </w:p>
              </w:tc>
              <w:tc>
                <w:tcPr>
                  <w:tcW w:w="2403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402" w:type="dxa"/>
                  <w:shd w:val="clear" w:color="auto" w:fill="F2F2F2" w:themeFill="background1" w:themeFillShade="F2"/>
                </w:tcPr>
                <w:p w:rsidR="00121D34" w:rsidRDefault="00121D34" w:rsidP="00121D34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121D34" w:rsidRPr="00D53186" w:rsidRDefault="00121D34" w:rsidP="00EF6FEF">
            <w:pPr>
              <w:pStyle w:val="Prrafodelista"/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8A" w:rsidRDefault="00B5598A">
            <w:pPr>
              <w:spacing w:after="160" w:line="25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B5598A" w:rsidTr="00B5598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A" w:rsidRDefault="00B5598A">
            <w:pPr>
              <w:rPr>
                <w:rFonts w:ascii="Arial" w:hAnsi="Arial" w:cs="Arial"/>
              </w:rPr>
            </w:pPr>
          </w:p>
          <w:p w:rsidR="00B5598A" w:rsidRDefault="00B5598A" w:rsidP="00B5598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</w:rPr>
              <w:t>Cossio</w:t>
            </w:r>
            <w:proofErr w:type="spellEnd"/>
            <w:r>
              <w:rPr>
                <w:rFonts w:ascii="Arial" w:hAnsi="Arial" w:cs="Arial"/>
              </w:rPr>
              <w:t xml:space="preserve">, Luis: Cartilla de Historia Argentina y Latinoamericana. Unidad </w:t>
            </w:r>
            <w:r w:rsidR="00EF254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B5598A" w:rsidRDefault="00B5598A" w:rsidP="00B5598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Material iconográfico de cátedra.</w:t>
            </w:r>
          </w:p>
          <w:p w:rsidR="00B5598A" w:rsidRDefault="00B559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Ambos materiales se encuentran digitalizados en la página del docente de la cátedra.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B5598A" w:rsidRDefault="00B5598A">
            <w:pPr>
              <w:rPr>
                <w:rFonts w:ascii="Arial" w:hAnsi="Arial" w:cs="Arial"/>
                <w:sz w:val="32"/>
                <w:szCs w:val="32"/>
              </w:rPr>
            </w:pPr>
          </w:p>
          <w:p w:rsidR="00B5598A" w:rsidRDefault="00B5598A">
            <w:pPr>
              <w:spacing w:after="160" w:line="25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5598A" w:rsidRDefault="00B5598A" w:rsidP="00B55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 la presente material de estudio para el estudiante (de ser necesario).</w:t>
      </w:r>
    </w:p>
    <w:p w:rsidR="00B5598A" w:rsidRDefault="00B5598A" w:rsidP="00B559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B5598A" w:rsidRDefault="00B5598A" w:rsidP="00B5598A">
      <w:pPr>
        <w:jc w:val="both"/>
        <w:rPr>
          <w:rFonts w:ascii="Arial" w:hAnsi="Arial" w:cs="Arial"/>
          <w:b/>
          <w:sz w:val="32"/>
          <w:szCs w:val="32"/>
        </w:rPr>
      </w:pPr>
    </w:p>
    <w:p w:rsidR="00B5598A" w:rsidRDefault="00B5598A" w:rsidP="00B5598A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ial" w:hAnsi="Arial" w:cs="Arial"/>
          <w:b/>
          <w:color w:val="0070C0"/>
          <w:sz w:val="40"/>
          <w:szCs w:val="32"/>
        </w:rPr>
        <w:tab/>
      </w:r>
      <w:r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B5598A" w:rsidRDefault="00B5598A" w:rsidP="00B5598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FIRMA DEL DOCENTE</w:t>
      </w:r>
    </w:p>
    <w:p w:rsidR="00B5598A" w:rsidRPr="00C05BFE" w:rsidRDefault="00B5598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sectPr w:rsidR="00B5598A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094"/>
    <w:multiLevelType w:val="hybridMultilevel"/>
    <w:tmpl w:val="21BA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75B"/>
    <w:multiLevelType w:val="hybridMultilevel"/>
    <w:tmpl w:val="66148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4A2"/>
    <w:multiLevelType w:val="hybridMultilevel"/>
    <w:tmpl w:val="61706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CE8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374"/>
    <w:multiLevelType w:val="hybridMultilevel"/>
    <w:tmpl w:val="092679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2E61"/>
    <w:multiLevelType w:val="hybridMultilevel"/>
    <w:tmpl w:val="1408E3B2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7C5B"/>
    <w:multiLevelType w:val="hybridMultilevel"/>
    <w:tmpl w:val="2FB69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4130"/>
    <w:multiLevelType w:val="hybridMultilevel"/>
    <w:tmpl w:val="32FA0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D4FCA"/>
    <w:multiLevelType w:val="hybridMultilevel"/>
    <w:tmpl w:val="5FD6F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3B5C"/>
    <w:multiLevelType w:val="hybridMultilevel"/>
    <w:tmpl w:val="D652A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092D"/>
    <w:multiLevelType w:val="hybridMultilevel"/>
    <w:tmpl w:val="7D384938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416D"/>
    <w:multiLevelType w:val="hybridMultilevel"/>
    <w:tmpl w:val="4F6AFB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A76B6A"/>
    <w:multiLevelType w:val="hybridMultilevel"/>
    <w:tmpl w:val="1E90BD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AA49C3"/>
    <w:multiLevelType w:val="hybridMultilevel"/>
    <w:tmpl w:val="C52CCE8E"/>
    <w:lvl w:ilvl="0" w:tplc="F8B4D28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2A7B"/>
    <w:multiLevelType w:val="hybridMultilevel"/>
    <w:tmpl w:val="DD4092D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0C"/>
    <w:rsid w:val="0003476F"/>
    <w:rsid w:val="000366CE"/>
    <w:rsid w:val="00097279"/>
    <w:rsid w:val="000C3A67"/>
    <w:rsid w:val="00114084"/>
    <w:rsid w:val="00121D34"/>
    <w:rsid w:val="00163CCC"/>
    <w:rsid w:val="00221BF1"/>
    <w:rsid w:val="002B3B0D"/>
    <w:rsid w:val="00303C9A"/>
    <w:rsid w:val="003200FC"/>
    <w:rsid w:val="0039362F"/>
    <w:rsid w:val="004570FC"/>
    <w:rsid w:val="004E4D14"/>
    <w:rsid w:val="005324DF"/>
    <w:rsid w:val="00573446"/>
    <w:rsid w:val="00595CD2"/>
    <w:rsid w:val="006611B1"/>
    <w:rsid w:val="006725DE"/>
    <w:rsid w:val="00672941"/>
    <w:rsid w:val="00680C97"/>
    <w:rsid w:val="00690F50"/>
    <w:rsid w:val="00715515"/>
    <w:rsid w:val="00755A67"/>
    <w:rsid w:val="0078769B"/>
    <w:rsid w:val="00804FD9"/>
    <w:rsid w:val="00815E1B"/>
    <w:rsid w:val="00833F59"/>
    <w:rsid w:val="0085501A"/>
    <w:rsid w:val="008742A0"/>
    <w:rsid w:val="00877389"/>
    <w:rsid w:val="008F0E4E"/>
    <w:rsid w:val="008F6D09"/>
    <w:rsid w:val="009311C4"/>
    <w:rsid w:val="009F590C"/>
    <w:rsid w:val="00A649D5"/>
    <w:rsid w:val="00A65CDC"/>
    <w:rsid w:val="00A84232"/>
    <w:rsid w:val="00AC18C7"/>
    <w:rsid w:val="00B41EE9"/>
    <w:rsid w:val="00B50F25"/>
    <w:rsid w:val="00B5598A"/>
    <w:rsid w:val="00BA27E0"/>
    <w:rsid w:val="00BC7CBD"/>
    <w:rsid w:val="00BE7B9C"/>
    <w:rsid w:val="00C018DE"/>
    <w:rsid w:val="00C05BFE"/>
    <w:rsid w:val="00C7230B"/>
    <w:rsid w:val="00C911AE"/>
    <w:rsid w:val="00CC031E"/>
    <w:rsid w:val="00D12408"/>
    <w:rsid w:val="00D34145"/>
    <w:rsid w:val="00D53186"/>
    <w:rsid w:val="00D608E2"/>
    <w:rsid w:val="00D721E7"/>
    <w:rsid w:val="00DB5CCF"/>
    <w:rsid w:val="00E07A9B"/>
    <w:rsid w:val="00E3322F"/>
    <w:rsid w:val="00E56C3F"/>
    <w:rsid w:val="00E64FE6"/>
    <w:rsid w:val="00E8104C"/>
    <w:rsid w:val="00ED2156"/>
    <w:rsid w:val="00ED6E35"/>
    <w:rsid w:val="00EF2549"/>
    <w:rsid w:val="00EF6FEF"/>
    <w:rsid w:val="00F45C89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2AFD4-49A5-0445-86C8-C3724030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7C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49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C3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hyperlink" Target="http://luis7376.wixsite.com/misitio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luis7376.wixsite.com/misitio" TargetMode="Externa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://luis7376.wixsite.com/misiti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91D4-25F5-E946-8EE7-E439BA9B8E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mario walter chauqui</cp:lastModifiedBy>
  <cp:revision>2</cp:revision>
  <cp:lastPrinted>2020-03-16T18:23:00Z</cp:lastPrinted>
  <dcterms:created xsi:type="dcterms:W3CDTF">2020-05-05T16:09:00Z</dcterms:created>
  <dcterms:modified xsi:type="dcterms:W3CDTF">2020-05-05T16:09:00Z</dcterms:modified>
</cp:coreProperties>
</file>